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D139F" w14:textId="658A8827" w:rsidR="006D366C" w:rsidRPr="0079435E" w:rsidRDefault="006546CA" w:rsidP="00990929">
      <w:pPr>
        <w:jc w:val="center"/>
        <w:outlineLvl w:val="0"/>
        <w:rPr>
          <w:rFonts w:ascii="Calibri" w:hAnsi="Calibri"/>
          <w:b/>
          <w:bCs/>
        </w:rPr>
      </w:pPr>
      <w:r w:rsidRPr="0079435E">
        <w:rPr>
          <w:rFonts w:ascii="Calibri" w:hAnsi="Calibri"/>
          <w:b/>
          <w:bCs/>
        </w:rPr>
        <w:t xml:space="preserve"> </w:t>
      </w:r>
      <w:r w:rsidR="0021340C" w:rsidRPr="0079435E">
        <w:rPr>
          <w:rFonts w:ascii="Calibri" w:hAnsi="Calibri"/>
          <w:b/>
          <w:bCs/>
        </w:rPr>
        <w:t>202</w:t>
      </w:r>
      <w:r w:rsidR="00B605E9">
        <w:rPr>
          <w:rFonts w:ascii="Calibri" w:hAnsi="Calibri"/>
          <w:b/>
          <w:bCs/>
        </w:rPr>
        <w:t>4</w:t>
      </w:r>
      <w:r w:rsidR="0021340C" w:rsidRPr="0079435E">
        <w:rPr>
          <w:rFonts w:ascii="Calibri" w:hAnsi="Calibri"/>
          <w:b/>
          <w:bCs/>
        </w:rPr>
        <w:t>-202</w:t>
      </w:r>
      <w:r w:rsidR="00B605E9">
        <w:rPr>
          <w:rFonts w:ascii="Calibri" w:hAnsi="Calibri"/>
          <w:b/>
          <w:bCs/>
        </w:rPr>
        <w:t>5</w:t>
      </w:r>
      <w:r w:rsidR="0021340C" w:rsidRPr="0079435E">
        <w:rPr>
          <w:rFonts w:ascii="Calibri" w:hAnsi="Calibri"/>
          <w:b/>
          <w:bCs/>
        </w:rPr>
        <w:t xml:space="preserve"> m.</w:t>
      </w:r>
      <w:r w:rsidR="006A0107" w:rsidRPr="0079435E">
        <w:rPr>
          <w:rFonts w:ascii="Calibri" w:hAnsi="Calibri"/>
          <w:b/>
          <w:bCs/>
        </w:rPr>
        <w:t xml:space="preserve"> SEZONO </w:t>
      </w:r>
      <w:r w:rsidR="0079435E">
        <w:rPr>
          <w:rFonts w:ascii="Calibri" w:hAnsi="Calibri"/>
          <w:b/>
          <w:bCs/>
        </w:rPr>
        <w:br/>
        <w:t xml:space="preserve">PANEVĖŽIO </w:t>
      </w:r>
      <w:r w:rsidR="00D7530D">
        <w:rPr>
          <w:rFonts w:ascii="Calibri" w:hAnsi="Calibri"/>
          <w:b/>
          <w:bCs/>
        </w:rPr>
        <w:t xml:space="preserve">MIESTO IR RAJONO </w:t>
      </w:r>
      <w:r w:rsidR="0079435E">
        <w:rPr>
          <w:rFonts w:ascii="Calibri" w:hAnsi="Calibri"/>
          <w:b/>
          <w:bCs/>
        </w:rPr>
        <w:t>KREPŠINIO LYGOS</w:t>
      </w:r>
      <w:r w:rsidR="00C46A34" w:rsidRPr="0079435E">
        <w:rPr>
          <w:rFonts w:ascii="Calibri" w:hAnsi="Calibri"/>
          <w:b/>
          <w:bCs/>
        </w:rPr>
        <w:t xml:space="preserve"> </w:t>
      </w:r>
    </w:p>
    <w:p w14:paraId="6CC69C2B" w14:textId="77777777" w:rsidR="007458D3" w:rsidRPr="0079435E" w:rsidRDefault="005822CF" w:rsidP="00990929">
      <w:pPr>
        <w:jc w:val="center"/>
        <w:outlineLvl w:val="0"/>
        <w:rPr>
          <w:rFonts w:ascii="Calibri" w:hAnsi="Calibri"/>
          <w:b/>
          <w:bCs/>
        </w:rPr>
      </w:pPr>
      <w:r w:rsidRPr="0079435E">
        <w:rPr>
          <w:rFonts w:ascii="Calibri" w:hAnsi="Calibri"/>
          <w:b/>
          <w:bCs/>
        </w:rPr>
        <w:t>NUOSTATAI</w:t>
      </w:r>
    </w:p>
    <w:p w14:paraId="1A61FC8F" w14:textId="77777777" w:rsidR="007458D3" w:rsidRPr="0079435E" w:rsidRDefault="007458D3" w:rsidP="00480DDA">
      <w:pPr>
        <w:tabs>
          <w:tab w:val="left" w:pos="1875"/>
        </w:tabs>
        <w:ind w:firstLineChars="100" w:firstLine="200"/>
        <w:rPr>
          <w:rFonts w:ascii="Calibri" w:hAnsi="Calibri"/>
          <w:b/>
          <w:bCs/>
        </w:rPr>
      </w:pPr>
      <w:r w:rsidRPr="0079435E">
        <w:rPr>
          <w:rFonts w:ascii="Calibri" w:hAnsi="Calibri"/>
          <w:sz w:val="20"/>
          <w:szCs w:val="20"/>
        </w:rPr>
        <w:t xml:space="preserve"> </w:t>
      </w:r>
      <w:r w:rsidR="006228FD" w:rsidRPr="0079435E">
        <w:rPr>
          <w:rFonts w:ascii="Calibri" w:hAnsi="Calibri"/>
          <w:sz w:val="20"/>
          <w:szCs w:val="20"/>
        </w:rPr>
        <w:tab/>
      </w:r>
    </w:p>
    <w:p w14:paraId="3C22B2D2" w14:textId="77777777" w:rsidR="00384C03" w:rsidRPr="0079435E" w:rsidRDefault="00384C03" w:rsidP="00D07EFA">
      <w:pPr>
        <w:numPr>
          <w:ilvl w:val="0"/>
          <w:numId w:val="2"/>
        </w:numPr>
        <w:jc w:val="both"/>
        <w:rPr>
          <w:rFonts w:ascii="Calibri" w:hAnsi="Calibri"/>
          <w:b/>
          <w:bCs/>
          <w:sz w:val="20"/>
          <w:szCs w:val="20"/>
        </w:rPr>
      </w:pPr>
      <w:r w:rsidRPr="0079435E">
        <w:rPr>
          <w:rFonts w:ascii="Calibri" w:hAnsi="Calibri"/>
          <w:b/>
          <w:bCs/>
          <w:sz w:val="20"/>
          <w:szCs w:val="20"/>
        </w:rPr>
        <w:t>BENDROJI DALIS</w:t>
      </w:r>
    </w:p>
    <w:p w14:paraId="1A32F6F6" w14:textId="0B7F7E47" w:rsidR="00384C03" w:rsidRPr="0079435E" w:rsidRDefault="0079435E" w:rsidP="00D07EFA">
      <w:pPr>
        <w:pStyle w:val="BodyText"/>
        <w:numPr>
          <w:ilvl w:val="1"/>
          <w:numId w:val="2"/>
        </w:numPr>
        <w:rPr>
          <w:rFonts w:ascii="Calibri" w:hAnsi="Calibri"/>
          <w:b w:val="0"/>
          <w:bCs/>
          <w:sz w:val="20"/>
        </w:rPr>
      </w:pPr>
      <w:r>
        <w:rPr>
          <w:rFonts w:ascii="Calibri" w:hAnsi="Calibri"/>
          <w:b w:val="0"/>
          <w:bCs/>
          <w:sz w:val="20"/>
        </w:rPr>
        <w:t xml:space="preserve">Panevėžio </w:t>
      </w:r>
      <w:r w:rsidR="00D7530D">
        <w:rPr>
          <w:rFonts w:ascii="Calibri" w:hAnsi="Calibri"/>
          <w:b w:val="0"/>
          <w:bCs/>
          <w:sz w:val="20"/>
        </w:rPr>
        <w:t xml:space="preserve">miesto ir rajono </w:t>
      </w:r>
      <w:r>
        <w:rPr>
          <w:rFonts w:ascii="Calibri" w:hAnsi="Calibri"/>
          <w:b w:val="0"/>
          <w:bCs/>
          <w:sz w:val="20"/>
        </w:rPr>
        <w:t>krepšinio lyga (P</w:t>
      </w:r>
      <w:r w:rsidR="00D7530D">
        <w:rPr>
          <w:rFonts w:ascii="Calibri" w:hAnsi="Calibri"/>
          <w:b w:val="0"/>
          <w:bCs/>
          <w:sz w:val="20"/>
        </w:rPr>
        <w:t>R</w:t>
      </w:r>
      <w:r>
        <w:rPr>
          <w:rFonts w:ascii="Calibri" w:hAnsi="Calibri"/>
          <w:b w:val="0"/>
          <w:bCs/>
          <w:sz w:val="20"/>
        </w:rPr>
        <w:t>KL)</w:t>
      </w:r>
      <w:r w:rsidR="00384C03" w:rsidRPr="0079435E">
        <w:rPr>
          <w:rFonts w:ascii="Calibri" w:hAnsi="Calibri"/>
          <w:b w:val="0"/>
          <w:bCs/>
          <w:sz w:val="20"/>
        </w:rPr>
        <w:t xml:space="preserve"> siekia:</w:t>
      </w:r>
      <w:r w:rsidR="0021340C" w:rsidRPr="0079435E">
        <w:rPr>
          <w:rFonts w:ascii="Calibri" w:hAnsi="Calibri"/>
          <w:b w:val="0"/>
          <w:bCs/>
          <w:sz w:val="20"/>
        </w:rPr>
        <w:t xml:space="preserve"> </w:t>
      </w:r>
    </w:p>
    <w:p w14:paraId="3038F896" w14:textId="627E144D" w:rsidR="00262BFA" w:rsidRPr="0079435E" w:rsidRDefault="00384C03" w:rsidP="00D07EFA">
      <w:pPr>
        <w:pStyle w:val="BodyText"/>
        <w:numPr>
          <w:ilvl w:val="0"/>
          <w:numId w:val="10"/>
        </w:numPr>
        <w:rPr>
          <w:rFonts w:ascii="Calibri" w:hAnsi="Calibri"/>
          <w:b w:val="0"/>
          <w:bCs/>
          <w:sz w:val="20"/>
        </w:rPr>
      </w:pPr>
      <w:r w:rsidRPr="0079435E">
        <w:rPr>
          <w:rFonts w:ascii="Calibri" w:hAnsi="Calibri"/>
          <w:b w:val="0"/>
          <w:bCs/>
          <w:sz w:val="20"/>
        </w:rPr>
        <w:t xml:space="preserve">Vienyti ir koordinuoti </w:t>
      </w:r>
      <w:r w:rsidR="0079435E">
        <w:rPr>
          <w:rFonts w:ascii="Calibri" w:hAnsi="Calibri"/>
          <w:b w:val="0"/>
          <w:bCs/>
          <w:sz w:val="20"/>
        </w:rPr>
        <w:t>Panevėžio</w:t>
      </w:r>
      <w:r w:rsidRPr="0079435E">
        <w:rPr>
          <w:rFonts w:ascii="Calibri" w:hAnsi="Calibri"/>
          <w:b w:val="0"/>
          <w:bCs/>
          <w:sz w:val="20"/>
        </w:rPr>
        <w:t xml:space="preserve"> miesto </w:t>
      </w:r>
      <w:r w:rsidR="0079435E">
        <w:rPr>
          <w:rFonts w:ascii="Calibri" w:hAnsi="Calibri"/>
          <w:b w:val="0"/>
          <w:bCs/>
          <w:sz w:val="20"/>
        </w:rPr>
        <w:t xml:space="preserve">ir rajono </w:t>
      </w:r>
      <w:r w:rsidR="00262BFA" w:rsidRPr="0079435E">
        <w:rPr>
          <w:rFonts w:ascii="Calibri" w:hAnsi="Calibri"/>
          <w:b w:val="0"/>
          <w:bCs/>
          <w:sz w:val="20"/>
        </w:rPr>
        <w:t>krepšinio</w:t>
      </w:r>
      <w:r w:rsidRPr="0079435E">
        <w:rPr>
          <w:rFonts w:ascii="Calibri" w:hAnsi="Calibri"/>
          <w:b w:val="0"/>
          <w:bCs/>
          <w:sz w:val="20"/>
        </w:rPr>
        <w:t xml:space="preserve"> mėgėjų veiklą, įgyvendinant šiuose nuostatuose numatytus uždavinius.</w:t>
      </w:r>
    </w:p>
    <w:p w14:paraId="14A55555" w14:textId="14BC93D0" w:rsidR="00262BFA" w:rsidRPr="0079435E" w:rsidRDefault="00384C03" w:rsidP="00D07EFA">
      <w:pPr>
        <w:pStyle w:val="BodyText"/>
        <w:numPr>
          <w:ilvl w:val="0"/>
          <w:numId w:val="10"/>
        </w:numPr>
        <w:rPr>
          <w:rFonts w:ascii="Calibri" w:hAnsi="Calibri"/>
          <w:b w:val="0"/>
          <w:bCs/>
          <w:sz w:val="20"/>
        </w:rPr>
      </w:pPr>
      <w:r w:rsidRPr="0079435E">
        <w:rPr>
          <w:rFonts w:ascii="Calibri" w:hAnsi="Calibri"/>
          <w:b w:val="0"/>
          <w:bCs/>
          <w:sz w:val="20"/>
        </w:rPr>
        <w:t>Populiarin</w:t>
      </w:r>
      <w:r w:rsidR="00262BFA" w:rsidRPr="0079435E">
        <w:rPr>
          <w:rFonts w:ascii="Calibri" w:hAnsi="Calibri"/>
          <w:b w:val="0"/>
          <w:bCs/>
          <w:sz w:val="20"/>
        </w:rPr>
        <w:t>ti bei propaguoti mėgėjų krepšinio</w:t>
      </w:r>
      <w:r w:rsidRPr="0079435E">
        <w:rPr>
          <w:rFonts w:ascii="Calibri" w:hAnsi="Calibri"/>
          <w:b w:val="0"/>
          <w:bCs/>
          <w:sz w:val="20"/>
        </w:rPr>
        <w:t xml:space="preserve"> sportą </w:t>
      </w:r>
      <w:r w:rsidR="0079435E">
        <w:rPr>
          <w:rFonts w:ascii="Calibri" w:hAnsi="Calibri"/>
          <w:b w:val="0"/>
          <w:bCs/>
          <w:sz w:val="20"/>
        </w:rPr>
        <w:t>Panevėžio</w:t>
      </w:r>
      <w:r w:rsidRPr="0079435E">
        <w:rPr>
          <w:rFonts w:ascii="Calibri" w:hAnsi="Calibri"/>
          <w:b w:val="0"/>
          <w:bCs/>
          <w:sz w:val="20"/>
        </w:rPr>
        <w:t xml:space="preserve"> mieste</w:t>
      </w:r>
      <w:r w:rsidR="0079435E">
        <w:rPr>
          <w:rFonts w:ascii="Calibri" w:hAnsi="Calibri"/>
          <w:b w:val="0"/>
          <w:bCs/>
          <w:sz w:val="20"/>
        </w:rPr>
        <w:t xml:space="preserve"> ir rajone.</w:t>
      </w:r>
    </w:p>
    <w:p w14:paraId="25C75241" w14:textId="3A38B6B6" w:rsidR="00262BFA" w:rsidRPr="0079435E" w:rsidRDefault="00384C03" w:rsidP="00D07EFA">
      <w:pPr>
        <w:pStyle w:val="BodyText"/>
        <w:numPr>
          <w:ilvl w:val="0"/>
          <w:numId w:val="10"/>
        </w:numPr>
        <w:rPr>
          <w:rFonts w:ascii="Calibri" w:hAnsi="Calibri"/>
          <w:b w:val="0"/>
          <w:bCs/>
          <w:sz w:val="20"/>
        </w:rPr>
      </w:pPr>
      <w:r w:rsidRPr="0079435E">
        <w:rPr>
          <w:rFonts w:ascii="Calibri" w:hAnsi="Calibri"/>
          <w:b w:val="0"/>
          <w:bCs/>
          <w:sz w:val="20"/>
        </w:rPr>
        <w:t>Išai</w:t>
      </w:r>
      <w:r w:rsidR="0048007B" w:rsidRPr="0079435E">
        <w:rPr>
          <w:rFonts w:ascii="Calibri" w:hAnsi="Calibri"/>
          <w:b w:val="0"/>
          <w:bCs/>
          <w:sz w:val="20"/>
        </w:rPr>
        <w:t>š</w:t>
      </w:r>
      <w:r w:rsidRPr="0079435E">
        <w:rPr>
          <w:rFonts w:ascii="Calibri" w:hAnsi="Calibri"/>
          <w:b w:val="0"/>
          <w:bCs/>
          <w:sz w:val="20"/>
        </w:rPr>
        <w:t>kinti stipriausia</w:t>
      </w:r>
      <w:r w:rsidR="00262BFA" w:rsidRPr="0079435E">
        <w:rPr>
          <w:rFonts w:ascii="Calibri" w:hAnsi="Calibri"/>
          <w:b w:val="0"/>
          <w:bCs/>
          <w:sz w:val="20"/>
        </w:rPr>
        <w:t xml:space="preserve">s </w:t>
      </w:r>
      <w:r w:rsidR="0079435E">
        <w:rPr>
          <w:rFonts w:ascii="Calibri" w:hAnsi="Calibri"/>
          <w:b w:val="0"/>
          <w:bCs/>
          <w:sz w:val="20"/>
        </w:rPr>
        <w:t>Panevėžio</w:t>
      </w:r>
      <w:r w:rsidR="0089163C" w:rsidRPr="0079435E">
        <w:rPr>
          <w:rFonts w:ascii="Calibri" w:hAnsi="Calibri"/>
          <w:b w:val="0"/>
          <w:bCs/>
          <w:sz w:val="20"/>
        </w:rPr>
        <w:t xml:space="preserve"> mėgėjų krepšinio</w:t>
      </w:r>
      <w:r w:rsidRPr="0079435E">
        <w:rPr>
          <w:rFonts w:ascii="Calibri" w:hAnsi="Calibri"/>
          <w:b w:val="0"/>
          <w:bCs/>
          <w:sz w:val="20"/>
        </w:rPr>
        <w:t xml:space="preserve"> komandas.</w:t>
      </w:r>
    </w:p>
    <w:p w14:paraId="4435ACD0" w14:textId="090FA254" w:rsidR="00262BFA" w:rsidRPr="0079435E" w:rsidRDefault="00384C03" w:rsidP="00D07EFA">
      <w:pPr>
        <w:pStyle w:val="BodyText"/>
        <w:numPr>
          <w:ilvl w:val="1"/>
          <w:numId w:val="2"/>
        </w:numPr>
        <w:rPr>
          <w:rFonts w:ascii="Calibri" w:hAnsi="Calibri"/>
          <w:b w:val="0"/>
          <w:bCs/>
          <w:sz w:val="20"/>
        </w:rPr>
      </w:pPr>
      <w:r w:rsidRPr="0079435E">
        <w:rPr>
          <w:rFonts w:ascii="Calibri" w:hAnsi="Calibri"/>
          <w:b w:val="0"/>
          <w:sz w:val="20"/>
        </w:rPr>
        <w:t xml:space="preserve">Šie nuostatai nereglamentuoja komercinių, su </w:t>
      </w:r>
      <w:r w:rsidR="00A70573">
        <w:rPr>
          <w:rFonts w:ascii="Calibri" w:hAnsi="Calibri"/>
          <w:b w:val="0"/>
          <w:bCs/>
          <w:sz w:val="20"/>
        </w:rPr>
        <w:t>Panevėžio miesto ir rajono krepšinio lyga</w:t>
      </w:r>
      <w:r w:rsidRPr="0079435E">
        <w:rPr>
          <w:rFonts w:ascii="Calibri" w:hAnsi="Calibri"/>
          <w:b w:val="0"/>
          <w:sz w:val="20"/>
        </w:rPr>
        <w:t xml:space="preserve"> susijusių, teisių nustatymo, įgyvendinimo ir jų vykdymo tvarkos. Šių santykių reguliavimas yra </w:t>
      </w:r>
      <w:r w:rsidR="0048007B" w:rsidRPr="0079435E">
        <w:rPr>
          <w:rFonts w:ascii="Calibri" w:hAnsi="Calibri"/>
          <w:b w:val="0"/>
          <w:sz w:val="20"/>
        </w:rPr>
        <w:t>išimtinė turnyro organizatoriaus</w:t>
      </w:r>
      <w:r w:rsidR="003C3DAF" w:rsidRPr="0079435E">
        <w:rPr>
          <w:rFonts w:ascii="Calibri" w:hAnsi="Calibri"/>
          <w:b w:val="0"/>
          <w:sz w:val="20"/>
        </w:rPr>
        <w:t xml:space="preserve"> teisė</w:t>
      </w:r>
      <w:r w:rsidRPr="0079435E">
        <w:rPr>
          <w:rFonts w:ascii="Calibri" w:hAnsi="Calibri"/>
          <w:b w:val="0"/>
          <w:sz w:val="20"/>
        </w:rPr>
        <w:t>. Komerciniai santykiai bei jų įgyvendinimas, susiję su atskiru klubu ar komanda, yra išimtinė to klubo ar komandos teisė.</w:t>
      </w:r>
    </w:p>
    <w:p w14:paraId="5A336F6B" w14:textId="77777777" w:rsidR="007458D3" w:rsidRPr="0079435E" w:rsidRDefault="007458D3" w:rsidP="00D07EFA">
      <w:pPr>
        <w:jc w:val="both"/>
        <w:rPr>
          <w:rFonts w:ascii="Calibri" w:hAnsi="Calibri"/>
          <w:sz w:val="20"/>
          <w:szCs w:val="20"/>
        </w:rPr>
      </w:pPr>
    </w:p>
    <w:p w14:paraId="02463D22" w14:textId="77777777" w:rsidR="007458D3" w:rsidRPr="0079435E" w:rsidRDefault="007458D3" w:rsidP="00D07EFA">
      <w:pPr>
        <w:numPr>
          <w:ilvl w:val="0"/>
          <w:numId w:val="2"/>
        </w:numPr>
        <w:jc w:val="both"/>
        <w:rPr>
          <w:rFonts w:ascii="Calibri" w:hAnsi="Calibri"/>
          <w:b/>
          <w:bCs/>
          <w:sz w:val="20"/>
          <w:szCs w:val="20"/>
        </w:rPr>
      </w:pPr>
      <w:r w:rsidRPr="0079435E">
        <w:rPr>
          <w:rFonts w:ascii="Calibri" w:hAnsi="Calibri"/>
          <w:b/>
          <w:bCs/>
          <w:sz w:val="20"/>
          <w:szCs w:val="20"/>
        </w:rPr>
        <w:t>ORGANIZAVIMAS</w:t>
      </w:r>
    </w:p>
    <w:p w14:paraId="5BA3EBFC" w14:textId="1BCE213E" w:rsidR="007458D3" w:rsidRPr="0079435E" w:rsidRDefault="00A70573" w:rsidP="00D07EFA">
      <w:pPr>
        <w:pStyle w:val="BodyText"/>
        <w:numPr>
          <w:ilvl w:val="1"/>
          <w:numId w:val="2"/>
        </w:numPr>
        <w:rPr>
          <w:rFonts w:ascii="Calibri" w:hAnsi="Calibri"/>
          <w:b w:val="0"/>
          <w:bCs/>
          <w:sz w:val="20"/>
        </w:rPr>
      </w:pPr>
      <w:r>
        <w:rPr>
          <w:rFonts w:ascii="Calibri" w:hAnsi="Calibri"/>
          <w:b w:val="0"/>
          <w:bCs/>
          <w:sz w:val="20"/>
        </w:rPr>
        <w:t>Panevėžio miesto ir rajono krepšinio lygą</w:t>
      </w:r>
      <w:r w:rsidR="0079435E" w:rsidRPr="0079435E">
        <w:rPr>
          <w:rFonts w:ascii="Calibri" w:hAnsi="Calibri"/>
          <w:b w:val="0"/>
          <w:bCs/>
          <w:sz w:val="20"/>
        </w:rPr>
        <w:t xml:space="preserve"> </w:t>
      </w:r>
      <w:r w:rsidR="00745B0F" w:rsidRPr="0079435E">
        <w:rPr>
          <w:rFonts w:ascii="Calibri" w:hAnsi="Calibri"/>
          <w:b w:val="0"/>
          <w:bCs/>
          <w:sz w:val="20"/>
        </w:rPr>
        <w:t xml:space="preserve">organizuoja – Viešoji </w:t>
      </w:r>
      <w:r w:rsidR="0079435E">
        <w:rPr>
          <w:rFonts w:ascii="Calibri" w:hAnsi="Calibri"/>
          <w:b w:val="0"/>
          <w:bCs/>
          <w:sz w:val="20"/>
        </w:rPr>
        <w:t>į</w:t>
      </w:r>
      <w:r w:rsidR="00745B0F" w:rsidRPr="0079435E">
        <w:rPr>
          <w:rFonts w:ascii="Calibri" w:hAnsi="Calibri"/>
          <w:b w:val="0"/>
          <w:bCs/>
          <w:sz w:val="20"/>
        </w:rPr>
        <w:t>staiga „</w:t>
      </w:r>
      <w:r w:rsidR="0021340C" w:rsidRPr="0079435E">
        <w:rPr>
          <w:rFonts w:ascii="Calibri" w:hAnsi="Calibri"/>
          <w:b w:val="0"/>
          <w:bCs/>
          <w:sz w:val="20"/>
        </w:rPr>
        <w:t>Sostinės krepšinio lyga</w:t>
      </w:r>
      <w:r w:rsidR="00745B0F" w:rsidRPr="0079435E">
        <w:rPr>
          <w:rFonts w:ascii="Calibri" w:hAnsi="Calibri"/>
          <w:b w:val="0"/>
          <w:bCs/>
          <w:sz w:val="20"/>
        </w:rPr>
        <w:t xml:space="preserve">“, atstovaujama direktoriaus </w:t>
      </w:r>
      <w:r w:rsidR="0021340C" w:rsidRPr="0079435E">
        <w:rPr>
          <w:rFonts w:ascii="Calibri" w:hAnsi="Calibri"/>
          <w:b w:val="0"/>
          <w:bCs/>
          <w:sz w:val="20"/>
        </w:rPr>
        <w:t>Vaido Indriliūno.</w:t>
      </w:r>
    </w:p>
    <w:p w14:paraId="3AA109F3" w14:textId="3BC836BC" w:rsidR="00745B0F" w:rsidRPr="0079435E" w:rsidRDefault="00A70573" w:rsidP="00D07EFA">
      <w:pPr>
        <w:pStyle w:val="BodyText"/>
        <w:numPr>
          <w:ilvl w:val="1"/>
          <w:numId w:val="2"/>
        </w:numPr>
        <w:rPr>
          <w:rFonts w:ascii="Calibri" w:hAnsi="Calibri"/>
          <w:b w:val="0"/>
          <w:bCs/>
          <w:sz w:val="20"/>
        </w:rPr>
      </w:pPr>
      <w:r>
        <w:rPr>
          <w:rFonts w:ascii="Calibri" w:hAnsi="Calibri"/>
          <w:b w:val="0"/>
          <w:bCs/>
          <w:sz w:val="20"/>
        </w:rPr>
        <w:t>Panevėžio miesto ir rajono krepšinio lyga</w:t>
      </w:r>
      <w:r w:rsidR="00745B0F" w:rsidRPr="0079435E">
        <w:rPr>
          <w:rFonts w:ascii="Calibri" w:hAnsi="Calibri"/>
          <w:b w:val="0"/>
          <w:bCs/>
          <w:sz w:val="20"/>
        </w:rPr>
        <w:t xml:space="preserve"> būstinė įsikūrusi </w:t>
      </w:r>
      <w:r w:rsidR="00B605E9">
        <w:rPr>
          <w:rFonts w:ascii="Calibri" w:hAnsi="Calibri"/>
          <w:b w:val="0"/>
          <w:bCs/>
          <w:sz w:val="20"/>
        </w:rPr>
        <w:t>Taikos g. 193-8</w:t>
      </w:r>
      <w:r w:rsidR="0021340C" w:rsidRPr="0079435E">
        <w:rPr>
          <w:rFonts w:ascii="Calibri" w:hAnsi="Calibri"/>
          <w:b w:val="0"/>
          <w:bCs/>
          <w:sz w:val="20"/>
        </w:rPr>
        <w:t>, LT-05</w:t>
      </w:r>
      <w:r w:rsidR="00B605E9">
        <w:rPr>
          <w:rFonts w:ascii="Calibri" w:hAnsi="Calibri"/>
          <w:b w:val="0"/>
          <w:bCs/>
          <w:sz w:val="20"/>
        </w:rPr>
        <w:t>210</w:t>
      </w:r>
      <w:r w:rsidR="00745B0F" w:rsidRPr="0079435E">
        <w:rPr>
          <w:rFonts w:ascii="Calibri" w:hAnsi="Calibri"/>
          <w:b w:val="0"/>
          <w:bCs/>
          <w:sz w:val="20"/>
        </w:rPr>
        <w:t>, Vilniuje.</w:t>
      </w:r>
    </w:p>
    <w:p w14:paraId="4F07933B" w14:textId="77777777" w:rsidR="0077197A" w:rsidRPr="0079435E" w:rsidRDefault="007458D3" w:rsidP="00D07EFA">
      <w:pPr>
        <w:numPr>
          <w:ilvl w:val="1"/>
          <w:numId w:val="2"/>
        </w:numPr>
        <w:jc w:val="both"/>
        <w:rPr>
          <w:rFonts w:ascii="Calibri" w:hAnsi="Calibri"/>
          <w:sz w:val="20"/>
          <w:szCs w:val="20"/>
        </w:rPr>
      </w:pPr>
      <w:r w:rsidRPr="0079435E">
        <w:rPr>
          <w:rFonts w:ascii="Calibri" w:hAnsi="Calibri"/>
          <w:sz w:val="20"/>
          <w:szCs w:val="20"/>
        </w:rPr>
        <w:t>Turnyras vykdomas pagal oficialias FIBA taisykles, jei Nuostatai nenumato kitaip.</w:t>
      </w:r>
    </w:p>
    <w:p w14:paraId="7D7E32AA" w14:textId="1281D1E5"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Oficiali Turnyro informavimo priemonė yra tink</w:t>
      </w:r>
      <w:r w:rsidR="00B62426" w:rsidRPr="0079435E">
        <w:rPr>
          <w:rFonts w:ascii="Calibri" w:hAnsi="Calibri"/>
          <w:sz w:val="20"/>
          <w:szCs w:val="20"/>
        </w:rPr>
        <w:t>la</w:t>
      </w:r>
      <w:r w:rsidRPr="0079435E">
        <w:rPr>
          <w:rFonts w:ascii="Calibri" w:hAnsi="Calibri"/>
          <w:sz w:val="20"/>
          <w:szCs w:val="20"/>
        </w:rPr>
        <w:t xml:space="preserve">lapis </w:t>
      </w:r>
      <w:r w:rsidR="00A8183B" w:rsidRPr="0079435E">
        <w:rPr>
          <w:rFonts w:ascii="Calibri" w:hAnsi="Calibri"/>
          <w:sz w:val="20"/>
          <w:szCs w:val="20"/>
        </w:rPr>
        <w:t>www.</w:t>
      </w:r>
      <w:r w:rsidR="0079435E">
        <w:rPr>
          <w:rFonts w:ascii="Calibri" w:hAnsi="Calibri"/>
          <w:sz w:val="20"/>
          <w:szCs w:val="20"/>
        </w:rPr>
        <w:t>p</w:t>
      </w:r>
      <w:r w:rsidR="00A70573">
        <w:rPr>
          <w:rFonts w:ascii="Calibri" w:hAnsi="Calibri"/>
          <w:sz w:val="20"/>
          <w:szCs w:val="20"/>
        </w:rPr>
        <w:t>r</w:t>
      </w:r>
      <w:r w:rsidR="0079435E">
        <w:rPr>
          <w:rFonts w:ascii="Calibri" w:hAnsi="Calibri"/>
          <w:sz w:val="20"/>
          <w:szCs w:val="20"/>
        </w:rPr>
        <w:t>kl</w:t>
      </w:r>
      <w:r w:rsidRPr="0079435E">
        <w:rPr>
          <w:rFonts w:ascii="Calibri" w:hAnsi="Calibri"/>
          <w:sz w:val="20"/>
          <w:szCs w:val="20"/>
        </w:rPr>
        <w:t>.</w:t>
      </w:r>
      <w:r w:rsidR="00A8183B" w:rsidRPr="0079435E">
        <w:rPr>
          <w:rFonts w:ascii="Calibri" w:hAnsi="Calibri"/>
          <w:sz w:val="20"/>
          <w:szCs w:val="20"/>
        </w:rPr>
        <w:t>lt</w:t>
      </w:r>
    </w:p>
    <w:p w14:paraId="6D6AA48F" w14:textId="77777777"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Tinkla</w:t>
      </w:r>
      <w:r w:rsidR="00A617AB" w:rsidRPr="0079435E">
        <w:rPr>
          <w:rFonts w:ascii="Calibri" w:hAnsi="Calibri"/>
          <w:sz w:val="20"/>
          <w:szCs w:val="20"/>
        </w:rPr>
        <w:t>la</w:t>
      </w:r>
      <w:r w:rsidRPr="0079435E">
        <w:rPr>
          <w:rFonts w:ascii="Calibri" w:hAnsi="Calibri"/>
          <w:sz w:val="20"/>
          <w:szCs w:val="20"/>
        </w:rPr>
        <w:t xml:space="preserve">pyje talpinama visa informacija apie Turnyrą: komandų sudėtys, varžybų rezultatai, </w:t>
      </w:r>
      <w:r w:rsidR="00A617AB" w:rsidRPr="0079435E">
        <w:rPr>
          <w:rFonts w:ascii="Calibri" w:hAnsi="Calibri"/>
          <w:sz w:val="20"/>
          <w:szCs w:val="20"/>
        </w:rPr>
        <w:t>N</w:t>
      </w:r>
      <w:r w:rsidRPr="0079435E">
        <w:rPr>
          <w:rFonts w:ascii="Calibri" w:hAnsi="Calibri"/>
          <w:sz w:val="20"/>
          <w:szCs w:val="20"/>
        </w:rPr>
        <w:t>uostatai ir jų pakeitimai, naujienos ir kt. Paskelbus informaciją tink</w:t>
      </w:r>
      <w:r w:rsidR="00B62426" w:rsidRPr="0079435E">
        <w:rPr>
          <w:rFonts w:ascii="Calibri" w:hAnsi="Calibri"/>
          <w:sz w:val="20"/>
          <w:szCs w:val="20"/>
        </w:rPr>
        <w:t>la</w:t>
      </w:r>
      <w:r w:rsidRPr="0079435E">
        <w:rPr>
          <w:rFonts w:ascii="Calibri" w:hAnsi="Calibri"/>
          <w:sz w:val="20"/>
          <w:szCs w:val="20"/>
        </w:rPr>
        <w:t>lapyje, laikoma, jog visi Turnyro dalyviai yra informuoti.</w:t>
      </w:r>
    </w:p>
    <w:p w14:paraId="2F37E515" w14:textId="251313CB" w:rsidR="007458D3" w:rsidRPr="0079435E" w:rsidRDefault="00A70573" w:rsidP="00D07EFA">
      <w:pPr>
        <w:numPr>
          <w:ilvl w:val="1"/>
          <w:numId w:val="2"/>
        </w:numPr>
        <w:jc w:val="both"/>
        <w:rPr>
          <w:rFonts w:ascii="Calibri" w:hAnsi="Calibri"/>
          <w:sz w:val="20"/>
          <w:szCs w:val="20"/>
        </w:rPr>
      </w:pPr>
      <w:r>
        <w:rPr>
          <w:rFonts w:ascii="Calibri" w:hAnsi="Calibri"/>
          <w:bCs/>
          <w:sz w:val="20"/>
        </w:rPr>
        <w:t xml:space="preserve">Panevėžio </w:t>
      </w:r>
      <w:r w:rsidRPr="00A70573">
        <w:rPr>
          <w:rFonts w:ascii="Calibri" w:hAnsi="Calibri"/>
          <w:sz w:val="20"/>
        </w:rPr>
        <w:t>miesto ir rajono</w:t>
      </w:r>
      <w:r>
        <w:rPr>
          <w:rFonts w:ascii="Calibri" w:hAnsi="Calibri"/>
          <w:b/>
          <w:bCs/>
          <w:sz w:val="20"/>
        </w:rPr>
        <w:t xml:space="preserve"> </w:t>
      </w:r>
      <w:r>
        <w:rPr>
          <w:rFonts w:ascii="Calibri" w:hAnsi="Calibri"/>
          <w:bCs/>
          <w:sz w:val="20"/>
        </w:rPr>
        <w:t>krepšinio lygos</w:t>
      </w:r>
      <w:r w:rsidR="007458D3" w:rsidRPr="0079435E">
        <w:rPr>
          <w:rFonts w:ascii="Calibri" w:hAnsi="Calibri"/>
          <w:sz w:val="20"/>
          <w:szCs w:val="20"/>
        </w:rPr>
        <w:t xml:space="preserve"> kontaktinis el. pašto adresas</w:t>
      </w:r>
      <w:r w:rsidR="00A617AB" w:rsidRPr="0079435E">
        <w:rPr>
          <w:rFonts w:ascii="Calibri" w:hAnsi="Calibri"/>
          <w:sz w:val="20"/>
          <w:szCs w:val="20"/>
        </w:rPr>
        <w:t xml:space="preserve"> yra</w:t>
      </w:r>
      <w:r w:rsidR="007458D3" w:rsidRPr="0079435E">
        <w:rPr>
          <w:rFonts w:ascii="Calibri" w:hAnsi="Calibri"/>
          <w:sz w:val="20"/>
          <w:szCs w:val="20"/>
        </w:rPr>
        <w:t xml:space="preserve"> </w:t>
      </w:r>
      <w:hyperlink r:id="rId8" w:history="1">
        <w:r w:rsidR="0021340C" w:rsidRPr="0079435E">
          <w:rPr>
            <w:rStyle w:val="Hyperlink"/>
            <w:rFonts w:ascii="Calibri" w:hAnsi="Calibri"/>
            <w:color w:val="auto"/>
            <w:sz w:val="20"/>
            <w:szCs w:val="20"/>
          </w:rPr>
          <w:t>vaidas</w:t>
        </w:r>
        <w:r w:rsidR="0021340C" w:rsidRPr="0079435E">
          <w:rPr>
            <w:rStyle w:val="Hyperlink"/>
            <w:rFonts w:ascii="Calibri" w:hAnsi="Calibri"/>
            <w:color w:val="auto"/>
            <w:sz w:val="20"/>
            <w:szCs w:val="20"/>
            <w:lang w:val="en-US"/>
          </w:rPr>
          <w:t>@</w:t>
        </w:r>
        <w:proofErr w:type="spellStart"/>
        <w:r w:rsidR="0021340C" w:rsidRPr="0079435E">
          <w:rPr>
            <w:rStyle w:val="Hyperlink"/>
            <w:rFonts w:ascii="Calibri" w:hAnsi="Calibri"/>
            <w:color w:val="auto"/>
            <w:sz w:val="20"/>
            <w:szCs w:val="20"/>
          </w:rPr>
          <w:t>sostineskl.lt</w:t>
        </w:r>
        <w:proofErr w:type="spellEnd"/>
      </w:hyperlink>
      <w:r w:rsidR="0021340C" w:rsidRPr="0079435E">
        <w:rPr>
          <w:rFonts w:ascii="Calibri" w:hAnsi="Calibri"/>
          <w:sz w:val="20"/>
          <w:szCs w:val="20"/>
        </w:rPr>
        <w:t xml:space="preserve">. </w:t>
      </w:r>
    </w:p>
    <w:p w14:paraId="0E5C1619" w14:textId="77777777" w:rsidR="007458D3" w:rsidRPr="0079435E" w:rsidRDefault="007458D3" w:rsidP="00D07EFA">
      <w:pPr>
        <w:ind w:firstLineChars="100" w:firstLine="200"/>
        <w:jc w:val="both"/>
        <w:rPr>
          <w:rFonts w:ascii="Calibri" w:hAnsi="Calibri"/>
          <w:sz w:val="20"/>
          <w:szCs w:val="20"/>
        </w:rPr>
      </w:pPr>
    </w:p>
    <w:p w14:paraId="7DC86AC9" w14:textId="77777777" w:rsidR="007458D3" w:rsidRDefault="007458D3" w:rsidP="00D07EFA">
      <w:pPr>
        <w:numPr>
          <w:ilvl w:val="0"/>
          <w:numId w:val="2"/>
        </w:numPr>
        <w:jc w:val="both"/>
        <w:rPr>
          <w:rFonts w:ascii="Calibri" w:hAnsi="Calibri"/>
          <w:b/>
          <w:bCs/>
          <w:sz w:val="20"/>
          <w:szCs w:val="20"/>
        </w:rPr>
      </w:pPr>
      <w:r w:rsidRPr="0079435E">
        <w:rPr>
          <w:rFonts w:ascii="Calibri" w:hAnsi="Calibri"/>
          <w:b/>
          <w:bCs/>
          <w:sz w:val="20"/>
          <w:szCs w:val="20"/>
        </w:rPr>
        <w:t>DALYVIAI</w:t>
      </w:r>
    </w:p>
    <w:p w14:paraId="26C9F81D" w14:textId="37949F49" w:rsidR="006B159F" w:rsidRPr="00ED7021" w:rsidRDefault="006B159F" w:rsidP="006B159F">
      <w:pPr>
        <w:pStyle w:val="ListParagraph"/>
        <w:ind w:left="480"/>
        <w:rPr>
          <w:rFonts w:asciiTheme="majorHAnsi" w:hAnsiTheme="majorHAnsi" w:cstheme="majorHAnsi"/>
          <w:sz w:val="20"/>
          <w:szCs w:val="20"/>
        </w:rPr>
      </w:pPr>
      <w:r w:rsidRPr="00ED7021">
        <w:rPr>
          <w:rFonts w:asciiTheme="majorHAnsi" w:hAnsiTheme="majorHAnsi" w:cstheme="majorHAnsi"/>
          <w:sz w:val="20"/>
          <w:szCs w:val="20"/>
        </w:rPr>
        <w:t>P</w:t>
      </w:r>
      <w:r w:rsidR="00A70573">
        <w:rPr>
          <w:rFonts w:asciiTheme="majorHAnsi" w:hAnsiTheme="majorHAnsi" w:cstheme="majorHAnsi"/>
          <w:sz w:val="20"/>
          <w:szCs w:val="20"/>
        </w:rPr>
        <w:t>R</w:t>
      </w:r>
      <w:r w:rsidRPr="00ED7021">
        <w:rPr>
          <w:rFonts w:asciiTheme="majorHAnsi" w:hAnsiTheme="majorHAnsi" w:cstheme="majorHAnsi"/>
          <w:sz w:val="20"/>
          <w:szCs w:val="20"/>
        </w:rPr>
        <w:t>KL pirmenybėse dalyvauja Panevėžio miesto ir rajono krepšinio klubai, kurie laikosi P</w:t>
      </w:r>
      <w:r w:rsidR="00A70573">
        <w:rPr>
          <w:rFonts w:asciiTheme="majorHAnsi" w:hAnsiTheme="majorHAnsi" w:cstheme="majorHAnsi"/>
          <w:sz w:val="20"/>
          <w:szCs w:val="20"/>
        </w:rPr>
        <w:t>R</w:t>
      </w:r>
      <w:r w:rsidRPr="00ED7021">
        <w:rPr>
          <w:rFonts w:asciiTheme="majorHAnsi" w:hAnsiTheme="majorHAnsi" w:cstheme="majorHAnsi"/>
          <w:sz w:val="20"/>
          <w:szCs w:val="20"/>
        </w:rPr>
        <w:t>KL nuostatų ir vykdo kitus P</w:t>
      </w:r>
      <w:r w:rsidR="00A70573">
        <w:rPr>
          <w:rFonts w:asciiTheme="majorHAnsi" w:hAnsiTheme="majorHAnsi" w:cstheme="majorHAnsi"/>
          <w:sz w:val="20"/>
          <w:szCs w:val="20"/>
        </w:rPr>
        <w:t>R</w:t>
      </w:r>
      <w:r w:rsidRPr="00ED7021">
        <w:rPr>
          <w:rFonts w:asciiTheme="majorHAnsi" w:hAnsiTheme="majorHAnsi" w:cstheme="majorHAnsi"/>
          <w:sz w:val="20"/>
          <w:szCs w:val="20"/>
        </w:rPr>
        <w:t>KL direktoriaus patvirtintus reikalavimus.</w:t>
      </w:r>
    </w:p>
    <w:p w14:paraId="2D402908" w14:textId="77777777" w:rsidR="006B159F" w:rsidRPr="00ED7021" w:rsidRDefault="006B159F" w:rsidP="006B159F">
      <w:pPr>
        <w:pStyle w:val="ListParagraph"/>
        <w:ind w:left="480"/>
        <w:rPr>
          <w:rFonts w:asciiTheme="majorHAnsi" w:hAnsiTheme="majorHAnsi" w:cstheme="majorHAnsi"/>
          <w:sz w:val="20"/>
          <w:szCs w:val="20"/>
        </w:rPr>
      </w:pPr>
    </w:p>
    <w:p w14:paraId="1172F01A" w14:textId="401E571B" w:rsidR="006B159F" w:rsidRPr="00B605E9" w:rsidRDefault="006B159F" w:rsidP="00B605E9">
      <w:pPr>
        <w:pStyle w:val="ListParagraph"/>
        <w:numPr>
          <w:ilvl w:val="1"/>
          <w:numId w:val="21"/>
        </w:numPr>
        <w:rPr>
          <w:rFonts w:asciiTheme="majorHAnsi" w:hAnsiTheme="majorHAnsi" w:cstheme="majorHAnsi"/>
          <w:sz w:val="20"/>
          <w:szCs w:val="20"/>
        </w:rPr>
      </w:pPr>
      <w:r w:rsidRPr="00B605E9">
        <w:rPr>
          <w:rFonts w:asciiTheme="majorHAnsi" w:hAnsiTheme="majorHAnsi" w:cstheme="majorHAnsi"/>
          <w:sz w:val="20"/>
          <w:szCs w:val="20"/>
        </w:rPr>
        <w:t xml:space="preserve">m. </w:t>
      </w:r>
      <w:r w:rsidR="00A70573" w:rsidRPr="00B605E9">
        <w:rPr>
          <w:rFonts w:ascii="Calibri" w:hAnsi="Calibri"/>
          <w:bCs/>
          <w:sz w:val="20"/>
        </w:rPr>
        <w:t xml:space="preserve">Panevėžio </w:t>
      </w:r>
      <w:r w:rsidR="00A70573" w:rsidRPr="00B605E9">
        <w:rPr>
          <w:rFonts w:ascii="Calibri" w:hAnsi="Calibri"/>
          <w:sz w:val="20"/>
        </w:rPr>
        <w:t>miesto ir rajono</w:t>
      </w:r>
      <w:r w:rsidR="00A70573" w:rsidRPr="00B605E9">
        <w:rPr>
          <w:rFonts w:ascii="Calibri" w:hAnsi="Calibri"/>
          <w:b/>
          <w:bCs/>
          <w:sz w:val="20"/>
        </w:rPr>
        <w:t xml:space="preserve"> </w:t>
      </w:r>
      <w:r w:rsidR="00A70573" w:rsidRPr="00B605E9">
        <w:rPr>
          <w:rFonts w:ascii="Calibri" w:hAnsi="Calibri"/>
          <w:bCs/>
          <w:sz w:val="20"/>
        </w:rPr>
        <w:t>krepšinio lygoje</w:t>
      </w:r>
      <w:r w:rsidRPr="00B605E9">
        <w:rPr>
          <w:rFonts w:asciiTheme="majorHAnsi" w:hAnsiTheme="majorHAnsi" w:cstheme="majorHAnsi"/>
          <w:sz w:val="20"/>
          <w:szCs w:val="20"/>
        </w:rPr>
        <w:t xml:space="preserve"> dalyvauja šie klubai: </w:t>
      </w:r>
    </w:p>
    <w:p w14:paraId="0171C0E8" w14:textId="77777777" w:rsidR="006B159F" w:rsidRPr="00ED7021" w:rsidRDefault="006B159F" w:rsidP="006B159F">
      <w:pPr>
        <w:pStyle w:val="ListParagraph"/>
        <w:ind w:left="480"/>
        <w:rPr>
          <w:rFonts w:asciiTheme="majorHAnsi" w:hAnsiTheme="majorHAnsi" w:cstheme="majorHAnsi"/>
          <w:sz w:val="20"/>
          <w:szCs w:val="20"/>
        </w:rPr>
      </w:pPr>
    </w:p>
    <w:p w14:paraId="398F7729" w14:textId="5CCBC32D" w:rsidR="006B159F" w:rsidRPr="00ED7021" w:rsidRDefault="00ED7021" w:rsidP="004C71F4">
      <w:pPr>
        <w:ind w:left="480"/>
        <w:rPr>
          <w:rFonts w:asciiTheme="majorHAnsi" w:hAnsiTheme="majorHAnsi" w:cstheme="majorHAnsi"/>
          <w:b/>
          <w:bCs/>
          <w:sz w:val="20"/>
          <w:szCs w:val="20"/>
        </w:rPr>
      </w:pPr>
      <w:r>
        <w:rPr>
          <w:rFonts w:asciiTheme="majorHAnsi" w:hAnsiTheme="majorHAnsi" w:cstheme="majorHAnsi"/>
          <w:sz w:val="20"/>
          <w:szCs w:val="20"/>
        </w:rPr>
        <w:br/>
      </w:r>
    </w:p>
    <w:p w14:paraId="5543BA13" w14:textId="7C61A781" w:rsidR="00ED7021" w:rsidRPr="00ED7021" w:rsidRDefault="00ED7021" w:rsidP="00D07EFA">
      <w:pPr>
        <w:numPr>
          <w:ilvl w:val="1"/>
          <w:numId w:val="2"/>
        </w:numPr>
        <w:jc w:val="both"/>
        <w:rPr>
          <w:rFonts w:asciiTheme="majorHAnsi" w:hAnsiTheme="majorHAnsi" w:cstheme="majorHAnsi"/>
          <w:sz w:val="20"/>
          <w:szCs w:val="20"/>
        </w:rPr>
      </w:pPr>
      <w:r w:rsidRPr="00ED7021">
        <w:rPr>
          <w:rFonts w:asciiTheme="majorHAnsi" w:hAnsiTheme="majorHAnsi" w:cstheme="majorHAnsi"/>
          <w:sz w:val="20"/>
          <w:szCs w:val="20"/>
        </w:rPr>
        <w:t>P</w:t>
      </w:r>
      <w:r w:rsidR="00A70573">
        <w:rPr>
          <w:rFonts w:asciiTheme="majorHAnsi" w:hAnsiTheme="majorHAnsi" w:cstheme="majorHAnsi"/>
          <w:sz w:val="20"/>
          <w:szCs w:val="20"/>
        </w:rPr>
        <w:t>R</w:t>
      </w:r>
      <w:r w:rsidRPr="00ED7021">
        <w:rPr>
          <w:rFonts w:asciiTheme="majorHAnsi" w:hAnsiTheme="majorHAnsi" w:cstheme="majorHAnsi"/>
          <w:sz w:val="20"/>
          <w:szCs w:val="20"/>
        </w:rPr>
        <w:t>KL čempionate dalyvaujantys klubai iki 202</w:t>
      </w:r>
      <w:r w:rsidR="00B605E9">
        <w:rPr>
          <w:rFonts w:asciiTheme="majorHAnsi" w:hAnsiTheme="majorHAnsi" w:cstheme="majorHAnsi"/>
          <w:sz w:val="20"/>
          <w:szCs w:val="20"/>
        </w:rPr>
        <w:t>4</w:t>
      </w:r>
      <w:r w:rsidRPr="00ED7021">
        <w:rPr>
          <w:rFonts w:asciiTheme="majorHAnsi" w:hAnsiTheme="majorHAnsi" w:cstheme="majorHAnsi"/>
          <w:sz w:val="20"/>
          <w:szCs w:val="20"/>
        </w:rPr>
        <w:t xml:space="preserve"> m. </w:t>
      </w:r>
      <w:r w:rsidR="00B605E9">
        <w:rPr>
          <w:rFonts w:asciiTheme="majorHAnsi" w:hAnsiTheme="majorHAnsi" w:cstheme="majorHAnsi"/>
          <w:sz w:val="20"/>
          <w:szCs w:val="20"/>
        </w:rPr>
        <w:t>spalio</w:t>
      </w:r>
      <w:r w:rsidRPr="00ED7021">
        <w:rPr>
          <w:rFonts w:asciiTheme="majorHAnsi" w:hAnsiTheme="majorHAnsi" w:cstheme="majorHAnsi"/>
          <w:sz w:val="20"/>
          <w:szCs w:val="20"/>
        </w:rPr>
        <w:t xml:space="preserve"> 01 d. turi pristatyti P</w:t>
      </w:r>
      <w:r w:rsidR="00A70573">
        <w:rPr>
          <w:rFonts w:asciiTheme="majorHAnsi" w:hAnsiTheme="majorHAnsi" w:cstheme="majorHAnsi"/>
          <w:sz w:val="20"/>
          <w:szCs w:val="20"/>
        </w:rPr>
        <w:t>R</w:t>
      </w:r>
      <w:r w:rsidRPr="00ED7021">
        <w:rPr>
          <w:rFonts w:asciiTheme="majorHAnsi" w:hAnsiTheme="majorHAnsi" w:cstheme="majorHAnsi"/>
          <w:sz w:val="20"/>
          <w:szCs w:val="20"/>
        </w:rPr>
        <w:t>KL oficialias paraiškas komandų registravimui</w:t>
      </w:r>
      <w:r w:rsidR="00687B13">
        <w:rPr>
          <w:rFonts w:asciiTheme="majorHAnsi" w:hAnsiTheme="majorHAnsi" w:cstheme="majorHAnsi"/>
          <w:sz w:val="20"/>
          <w:szCs w:val="20"/>
        </w:rPr>
        <w:t>, pervesti 100€ registracijos mokestį ir sumokėti reguliariojo sezono mokestį.</w:t>
      </w:r>
      <w:r w:rsidRPr="00ED7021">
        <w:rPr>
          <w:rFonts w:asciiTheme="majorHAnsi" w:hAnsiTheme="majorHAnsi" w:cstheme="majorHAnsi"/>
          <w:sz w:val="20"/>
          <w:szCs w:val="20"/>
        </w:rPr>
        <w:t xml:space="preserve"> Rungtynių kaina komandai - </w:t>
      </w:r>
      <w:r w:rsidR="00B605E9">
        <w:rPr>
          <w:rFonts w:asciiTheme="majorHAnsi" w:hAnsiTheme="majorHAnsi" w:cstheme="majorHAnsi"/>
          <w:sz w:val="20"/>
          <w:szCs w:val="20"/>
        </w:rPr>
        <w:t>60</w:t>
      </w:r>
      <w:r w:rsidRPr="00ED7021">
        <w:rPr>
          <w:rFonts w:asciiTheme="majorHAnsi" w:hAnsiTheme="majorHAnsi" w:cstheme="majorHAnsi"/>
          <w:sz w:val="20"/>
          <w:szCs w:val="20"/>
        </w:rPr>
        <w:t xml:space="preserve">€. Komandos patekusios į atkrintamąsias turės sumokėti papildomą </w:t>
      </w:r>
      <w:r w:rsidR="00B605E9">
        <w:rPr>
          <w:rFonts w:asciiTheme="majorHAnsi" w:hAnsiTheme="majorHAnsi" w:cstheme="majorHAnsi"/>
          <w:sz w:val="20"/>
          <w:szCs w:val="20"/>
        </w:rPr>
        <w:t>60</w:t>
      </w:r>
      <w:r w:rsidRPr="00ED7021">
        <w:rPr>
          <w:rFonts w:asciiTheme="majorHAnsi" w:hAnsiTheme="majorHAnsi" w:cstheme="majorHAnsi"/>
          <w:sz w:val="20"/>
          <w:szCs w:val="20"/>
        </w:rPr>
        <w:t>€ už rungtynes mokestį prieš kiekvieną žaidžiamą atkrintamųjų dvikovą.</w:t>
      </w:r>
    </w:p>
    <w:p w14:paraId="4833FB7D" w14:textId="2682FEE1" w:rsidR="00ED7021" w:rsidRPr="0079435E" w:rsidRDefault="00ED7021" w:rsidP="00D07EFA">
      <w:pPr>
        <w:numPr>
          <w:ilvl w:val="1"/>
          <w:numId w:val="2"/>
        </w:numPr>
        <w:jc w:val="both"/>
        <w:rPr>
          <w:rFonts w:ascii="Calibri" w:hAnsi="Calibri"/>
          <w:sz w:val="20"/>
          <w:szCs w:val="20"/>
        </w:rPr>
      </w:pPr>
      <w:r w:rsidRPr="0079435E">
        <w:rPr>
          <w:rFonts w:ascii="Calibri" w:hAnsi="Calibri"/>
          <w:sz w:val="20"/>
          <w:szCs w:val="20"/>
        </w:rPr>
        <w:t>Turnyre dalyvauja komandos, kurias gali sudaryti komandos vadovas, treneris ir žaidėjai.</w:t>
      </w:r>
    </w:p>
    <w:p w14:paraId="2DD1A6A5" w14:textId="77777777"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Komanda turi turėti vadovą, kuriuo gali būti ir komandos žaidėjas.</w:t>
      </w:r>
    </w:p>
    <w:p w14:paraId="5EF2E6A6" w14:textId="77777777" w:rsidR="007458D3" w:rsidRDefault="007458D3" w:rsidP="00D07EFA">
      <w:pPr>
        <w:numPr>
          <w:ilvl w:val="1"/>
          <w:numId w:val="2"/>
        </w:numPr>
        <w:jc w:val="both"/>
        <w:rPr>
          <w:rFonts w:ascii="Calibri" w:hAnsi="Calibri"/>
          <w:sz w:val="20"/>
          <w:szCs w:val="20"/>
        </w:rPr>
      </w:pPr>
      <w:r w:rsidRPr="0079435E">
        <w:rPr>
          <w:rFonts w:ascii="Calibri" w:hAnsi="Calibri"/>
          <w:sz w:val="20"/>
          <w:szCs w:val="20"/>
        </w:rPr>
        <w:t>Komanda gali turėti trenerį, kuriuo gali būti ir komandos žaidėjas.</w:t>
      </w:r>
    </w:p>
    <w:p w14:paraId="1CDF3607" w14:textId="02053415" w:rsidR="00CC0A89" w:rsidRPr="0079435E" w:rsidRDefault="00CC0A89" w:rsidP="00D07EFA">
      <w:pPr>
        <w:numPr>
          <w:ilvl w:val="1"/>
          <w:numId w:val="2"/>
        </w:numPr>
        <w:jc w:val="both"/>
        <w:rPr>
          <w:rFonts w:ascii="Calibri" w:hAnsi="Calibri"/>
          <w:sz w:val="20"/>
          <w:szCs w:val="20"/>
        </w:rPr>
      </w:pPr>
      <w:r>
        <w:rPr>
          <w:rFonts w:ascii="Calibri" w:hAnsi="Calibri"/>
          <w:sz w:val="20"/>
          <w:szCs w:val="20"/>
        </w:rPr>
        <w:t>Nor</w:t>
      </w:r>
      <w:r w:rsidR="00594246">
        <w:rPr>
          <w:rFonts w:ascii="Calibri" w:hAnsi="Calibri"/>
          <w:sz w:val="20"/>
          <w:szCs w:val="20"/>
        </w:rPr>
        <w:t>ėdami</w:t>
      </w:r>
      <w:r>
        <w:rPr>
          <w:rFonts w:ascii="Calibri" w:hAnsi="Calibri"/>
          <w:sz w:val="20"/>
          <w:szCs w:val="20"/>
        </w:rPr>
        <w:t xml:space="preserve"> žaisti atkrintamosiose varžybose krepšininkai, už </w:t>
      </w:r>
      <w:r w:rsidR="00594246">
        <w:rPr>
          <w:rFonts w:ascii="Calibri" w:hAnsi="Calibri"/>
          <w:sz w:val="20"/>
          <w:szCs w:val="20"/>
        </w:rPr>
        <w:t xml:space="preserve">konkrečią komandą, turi būti sužaidę bent </w:t>
      </w:r>
      <w:r w:rsidR="00594246" w:rsidRPr="00594246">
        <w:rPr>
          <w:rFonts w:ascii="Calibri" w:hAnsi="Calibri"/>
          <w:b/>
          <w:bCs/>
          <w:sz w:val="20"/>
          <w:szCs w:val="20"/>
        </w:rPr>
        <w:t>3 (trejas)</w:t>
      </w:r>
      <w:r w:rsidR="00594246">
        <w:rPr>
          <w:rFonts w:ascii="Calibri" w:hAnsi="Calibri"/>
          <w:sz w:val="20"/>
          <w:szCs w:val="20"/>
        </w:rPr>
        <w:t xml:space="preserve"> rungtynes.</w:t>
      </w:r>
    </w:p>
    <w:p w14:paraId="0F515DCD" w14:textId="119F5D80" w:rsidR="007458D3" w:rsidRPr="0079435E" w:rsidRDefault="0079435E" w:rsidP="00D07EFA">
      <w:pPr>
        <w:numPr>
          <w:ilvl w:val="1"/>
          <w:numId w:val="2"/>
        </w:numPr>
        <w:jc w:val="both"/>
        <w:rPr>
          <w:rFonts w:ascii="Calibri" w:hAnsi="Calibri"/>
          <w:sz w:val="20"/>
          <w:szCs w:val="20"/>
        </w:rPr>
      </w:pPr>
      <w:bookmarkStart w:id="0" w:name="_Ref171266996"/>
      <w:proofErr w:type="spellStart"/>
      <w:r w:rsidRPr="0079435E">
        <w:rPr>
          <w:rFonts w:asciiTheme="majorHAnsi" w:hAnsiTheme="majorHAnsi" w:cstheme="majorHAnsi"/>
          <w:color w:val="000000"/>
          <w:sz w:val="20"/>
          <w:szCs w:val="20"/>
          <w:lang w:val="en-GB"/>
        </w:rPr>
        <w:t>Profesionalams</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gimusiems</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ir</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augusiems</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Panevėžyje</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žaidžiantiems</w:t>
      </w:r>
      <w:proofErr w:type="spellEnd"/>
      <w:r w:rsidRPr="0079435E">
        <w:rPr>
          <w:rFonts w:asciiTheme="majorHAnsi" w:hAnsiTheme="majorHAnsi" w:cstheme="majorHAnsi"/>
          <w:color w:val="000000"/>
          <w:sz w:val="20"/>
          <w:szCs w:val="20"/>
          <w:lang w:val="en-GB"/>
        </w:rPr>
        <w:t xml:space="preserve"> LKL, NKL </w:t>
      </w:r>
      <w:proofErr w:type="spellStart"/>
      <w:r w:rsidRPr="0079435E">
        <w:rPr>
          <w:rFonts w:asciiTheme="majorHAnsi" w:hAnsiTheme="majorHAnsi" w:cstheme="majorHAnsi"/>
          <w:color w:val="000000"/>
          <w:sz w:val="20"/>
          <w:szCs w:val="20"/>
          <w:lang w:val="en-GB"/>
        </w:rPr>
        <w:t>čempionatuose</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taikomas</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apribojimas</w:t>
      </w:r>
      <w:proofErr w:type="spellEnd"/>
      <w:r w:rsidRPr="0079435E">
        <w:rPr>
          <w:rFonts w:asciiTheme="majorHAnsi" w:hAnsiTheme="majorHAnsi" w:cstheme="majorHAnsi"/>
          <w:color w:val="000000"/>
          <w:sz w:val="20"/>
          <w:szCs w:val="20"/>
          <w:lang w:val="en-GB"/>
        </w:rPr>
        <w:t xml:space="preserve"> </w:t>
      </w:r>
      <w:proofErr w:type="gramStart"/>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žaidėjai</w:t>
      </w:r>
      <w:proofErr w:type="spellEnd"/>
      <w:proofErr w:type="gram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privalo</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sužaisti</w:t>
      </w:r>
      <w:proofErr w:type="spellEnd"/>
      <w:r w:rsidRPr="0079435E">
        <w:rPr>
          <w:rFonts w:asciiTheme="majorHAnsi" w:hAnsiTheme="majorHAnsi" w:cstheme="majorHAnsi"/>
          <w:color w:val="000000"/>
          <w:sz w:val="20"/>
          <w:szCs w:val="20"/>
          <w:lang w:val="en-GB"/>
        </w:rPr>
        <w:t xml:space="preserve"> ne </w:t>
      </w:r>
      <w:proofErr w:type="spellStart"/>
      <w:r w:rsidRPr="0079435E">
        <w:rPr>
          <w:rFonts w:asciiTheme="majorHAnsi" w:hAnsiTheme="majorHAnsi" w:cstheme="majorHAnsi"/>
          <w:color w:val="000000"/>
          <w:sz w:val="20"/>
          <w:szCs w:val="20"/>
          <w:lang w:val="en-GB"/>
        </w:rPr>
        <w:t>mažiau</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kaip</w:t>
      </w:r>
      <w:proofErr w:type="spellEnd"/>
      <w:r w:rsidRPr="0079435E">
        <w:rPr>
          <w:rFonts w:asciiTheme="majorHAnsi" w:hAnsiTheme="majorHAnsi" w:cstheme="majorHAnsi"/>
          <w:color w:val="000000"/>
          <w:sz w:val="20"/>
          <w:szCs w:val="20"/>
          <w:lang w:val="en-GB"/>
        </w:rPr>
        <w:t xml:space="preserve"> 50 </w:t>
      </w:r>
      <w:proofErr w:type="spellStart"/>
      <w:r w:rsidRPr="0079435E">
        <w:rPr>
          <w:rFonts w:asciiTheme="majorHAnsi" w:hAnsiTheme="majorHAnsi" w:cstheme="majorHAnsi"/>
          <w:color w:val="000000"/>
          <w:sz w:val="20"/>
          <w:szCs w:val="20"/>
          <w:lang w:val="en-GB"/>
        </w:rPr>
        <w:t>procentų</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rungtynių</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reguliariajame</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čempionate</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ir</w:t>
      </w:r>
      <w:proofErr w:type="spellEnd"/>
      <w:r w:rsidRPr="0079435E">
        <w:rPr>
          <w:rFonts w:asciiTheme="majorHAnsi" w:hAnsiTheme="majorHAnsi" w:cstheme="majorHAnsi"/>
          <w:color w:val="000000"/>
          <w:sz w:val="20"/>
          <w:szCs w:val="20"/>
          <w:lang w:val="en-GB"/>
        </w:rPr>
        <w:t xml:space="preserve"> </w:t>
      </w:r>
      <w:r w:rsidR="00925136">
        <w:rPr>
          <w:rFonts w:asciiTheme="majorHAnsi" w:hAnsiTheme="majorHAnsi" w:cstheme="majorHAnsi"/>
          <w:color w:val="000000"/>
          <w:sz w:val="20"/>
          <w:szCs w:val="20"/>
          <w:lang w:val="en-GB"/>
        </w:rPr>
        <w:t>160</w:t>
      </w:r>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minučių</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žaidimo</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laiko</w:t>
      </w:r>
      <w:proofErr w:type="spellEnd"/>
      <w:r w:rsidRPr="0079435E">
        <w:rPr>
          <w:rFonts w:asciiTheme="majorHAnsi" w:hAnsiTheme="majorHAnsi" w:cstheme="majorHAnsi"/>
          <w:color w:val="000000"/>
          <w:sz w:val="20"/>
          <w:szCs w:val="20"/>
          <w:lang w:val="en-GB"/>
        </w:rPr>
        <w:t xml:space="preserve"> per visa </w:t>
      </w:r>
      <w:proofErr w:type="spellStart"/>
      <w:r w:rsidRPr="0079435E">
        <w:rPr>
          <w:rFonts w:asciiTheme="majorHAnsi" w:hAnsiTheme="majorHAnsi" w:cstheme="majorHAnsi"/>
          <w:color w:val="000000"/>
          <w:sz w:val="20"/>
          <w:szCs w:val="20"/>
          <w:lang w:val="en-GB"/>
        </w:rPr>
        <w:t>sezoną</w:t>
      </w:r>
      <w:proofErr w:type="spellEnd"/>
      <w:r w:rsidRPr="0079435E">
        <w:rPr>
          <w:rFonts w:asciiTheme="majorHAnsi" w:hAnsiTheme="majorHAnsi" w:cstheme="majorHAnsi"/>
          <w:color w:val="000000"/>
          <w:sz w:val="20"/>
          <w:szCs w:val="20"/>
          <w:lang w:val="en-GB"/>
        </w:rPr>
        <w:t>.</w:t>
      </w:r>
      <w:r w:rsidRPr="0079435E">
        <w:rPr>
          <w:color w:val="000000"/>
          <w:lang w:val="en-GB"/>
        </w:rPr>
        <w:t xml:space="preserve"> </w:t>
      </w:r>
      <w:bookmarkEnd w:id="0"/>
    </w:p>
    <w:p w14:paraId="5C7F6266" w14:textId="29D2A788" w:rsidR="0079435E" w:rsidRPr="0079435E" w:rsidRDefault="0079435E" w:rsidP="00C46A34">
      <w:pPr>
        <w:numPr>
          <w:ilvl w:val="1"/>
          <w:numId w:val="2"/>
        </w:numPr>
        <w:rPr>
          <w:rFonts w:asciiTheme="majorHAnsi" w:hAnsiTheme="majorHAnsi" w:cstheme="majorHAnsi"/>
          <w:sz w:val="20"/>
          <w:szCs w:val="20"/>
        </w:rPr>
      </w:pPr>
      <w:r w:rsidRPr="0079435E">
        <w:rPr>
          <w:rFonts w:asciiTheme="majorHAnsi" w:hAnsiTheme="majorHAnsi" w:cstheme="majorHAnsi"/>
          <w:color w:val="000000"/>
          <w:sz w:val="20"/>
          <w:szCs w:val="20"/>
        </w:rPr>
        <w:t>Moksleiviai, žaidžiantys LKL, </w:t>
      </w:r>
      <w:r w:rsidRPr="0079435E">
        <w:rPr>
          <w:rFonts w:asciiTheme="majorHAnsi" w:hAnsiTheme="majorHAnsi" w:cstheme="majorHAnsi"/>
          <w:color w:val="000000"/>
          <w:sz w:val="20"/>
          <w:szCs w:val="20"/>
          <w:lang w:val="en-GB"/>
        </w:rPr>
        <w:t xml:space="preserve">NKL, </w:t>
      </w:r>
      <w:proofErr w:type="spellStart"/>
      <w:r w:rsidRPr="0079435E">
        <w:rPr>
          <w:rFonts w:asciiTheme="majorHAnsi" w:hAnsiTheme="majorHAnsi" w:cstheme="majorHAnsi"/>
          <w:color w:val="000000"/>
          <w:sz w:val="20"/>
          <w:szCs w:val="20"/>
          <w:lang w:val="en-GB"/>
        </w:rPr>
        <w:t>gali</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dalyvauti</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ir</w:t>
      </w:r>
      <w:proofErr w:type="spellEnd"/>
      <w:r w:rsidRPr="0079435E">
        <w:rPr>
          <w:rFonts w:asciiTheme="majorHAnsi" w:hAnsiTheme="majorHAnsi" w:cstheme="majorHAnsi"/>
          <w:color w:val="000000"/>
          <w:sz w:val="20"/>
          <w:szCs w:val="20"/>
          <w:lang w:val="en-GB"/>
        </w:rPr>
        <w:t xml:space="preserve"> </w:t>
      </w:r>
      <w:r w:rsidRPr="0079435E">
        <w:rPr>
          <w:rFonts w:asciiTheme="majorHAnsi" w:hAnsiTheme="majorHAnsi" w:cstheme="majorHAnsi"/>
          <w:color w:val="000000"/>
          <w:sz w:val="20"/>
          <w:szCs w:val="20"/>
        </w:rPr>
        <w:t>P</w:t>
      </w:r>
      <w:r w:rsidR="00925136">
        <w:rPr>
          <w:rFonts w:asciiTheme="majorHAnsi" w:hAnsiTheme="majorHAnsi" w:cstheme="majorHAnsi"/>
          <w:color w:val="000000"/>
          <w:sz w:val="20"/>
          <w:szCs w:val="20"/>
        </w:rPr>
        <w:t>R</w:t>
      </w:r>
      <w:r w:rsidRPr="0079435E">
        <w:rPr>
          <w:rFonts w:asciiTheme="majorHAnsi" w:hAnsiTheme="majorHAnsi" w:cstheme="majorHAnsi"/>
          <w:color w:val="000000"/>
          <w:sz w:val="20"/>
          <w:szCs w:val="20"/>
          <w:lang w:val="en-GB"/>
        </w:rPr>
        <w:t xml:space="preserve">KL. </w:t>
      </w:r>
      <w:proofErr w:type="spellStart"/>
      <w:r w:rsidRPr="0079435E">
        <w:rPr>
          <w:rFonts w:asciiTheme="majorHAnsi" w:hAnsiTheme="majorHAnsi" w:cstheme="majorHAnsi"/>
          <w:color w:val="000000"/>
          <w:sz w:val="20"/>
          <w:szCs w:val="20"/>
          <w:lang w:val="en-GB"/>
        </w:rPr>
        <w:t>Jiems</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jokie</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apribojimai</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netaikomi</w:t>
      </w:r>
      <w:proofErr w:type="spellEnd"/>
      <w:r w:rsidRPr="0079435E">
        <w:rPr>
          <w:rFonts w:asciiTheme="majorHAnsi" w:hAnsiTheme="majorHAnsi" w:cstheme="majorHAnsi"/>
          <w:color w:val="000000"/>
          <w:sz w:val="20"/>
          <w:szCs w:val="20"/>
          <w:lang w:val="en-GB"/>
        </w:rPr>
        <w:t>.</w:t>
      </w:r>
    </w:p>
    <w:p w14:paraId="77D8038A" w14:textId="1171D072" w:rsidR="0079435E" w:rsidRPr="0079435E" w:rsidRDefault="0079435E" w:rsidP="00D07EFA">
      <w:pPr>
        <w:numPr>
          <w:ilvl w:val="1"/>
          <w:numId w:val="2"/>
        </w:numPr>
        <w:jc w:val="both"/>
        <w:rPr>
          <w:rFonts w:asciiTheme="majorHAnsi" w:hAnsiTheme="majorHAnsi" w:cstheme="majorHAnsi"/>
          <w:sz w:val="20"/>
          <w:szCs w:val="20"/>
        </w:rPr>
      </w:pPr>
      <w:r w:rsidRPr="0079435E">
        <w:rPr>
          <w:rFonts w:asciiTheme="majorHAnsi" w:hAnsiTheme="majorHAnsi" w:cstheme="majorHAnsi"/>
          <w:color w:val="000000"/>
          <w:sz w:val="20"/>
          <w:szCs w:val="20"/>
          <w:lang w:val="en-GB"/>
        </w:rPr>
        <w:t>RKL </w:t>
      </w:r>
      <w:proofErr w:type="spellStart"/>
      <w:r w:rsidRPr="0079435E">
        <w:rPr>
          <w:rFonts w:asciiTheme="majorHAnsi" w:hAnsiTheme="majorHAnsi" w:cstheme="majorHAnsi"/>
          <w:color w:val="000000"/>
          <w:sz w:val="20"/>
          <w:szCs w:val="20"/>
          <w:lang w:val="en-GB"/>
        </w:rPr>
        <w:t>licenciją</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turintys</w:t>
      </w:r>
      <w:proofErr w:type="spellEnd"/>
      <w:r w:rsidRPr="0079435E">
        <w:rPr>
          <w:rFonts w:asciiTheme="majorHAnsi" w:hAnsiTheme="majorHAnsi" w:cstheme="majorHAnsi"/>
          <w:color w:val="000000"/>
          <w:sz w:val="20"/>
          <w:szCs w:val="20"/>
          <w:lang w:val="en-GB"/>
        </w:rPr>
        <w:t xml:space="preserve"> </w:t>
      </w:r>
      <w:proofErr w:type="spellStart"/>
      <w:r w:rsidRPr="0079435E">
        <w:rPr>
          <w:rFonts w:asciiTheme="majorHAnsi" w:hAnsiTheme="majorHAnsi" w:cstheme="majorHAnsi"/>
          <w:color w:val="000000"/>
          <w:sz w:val="20"/>
          <w:szCs w:val="20"/>
          <w:lang w:val="en-GB"/>
        </w:rPr>
        <w:t>žaidėjai</w:t>
      </w:r>
      <w:proofErr w:type="spellEnd"/>
      <w:r w:rsidR="00687B13">
        <w:rPr>
          <w:rFonts w:asciiTheme="majorHAnsi" w:hAnsiTheme="majorHAnsi" w:cstheme="majorHAnsi"/>
          <w:color w:val="000000"/>
          <w:sz w:val="20"/>
          <w:szCs w:val="20"/>
          <w:lang w:val="en-GB"/>
        </w:rPr>
        <w:t xml:space="preserve"> </w:t>
      </w:r>
      <w:proofErr w:type="spellStart"/>
      <w:r w:rsidR="00687B13">
        <w:rPr>
          <w:rFonts w:asciiTheme="majorHAnsi" w:hAnsiTheme="majorHAnsi" w:cstheme="majorHAnsi"/>
          <w:color w:val="000000"/>
          <w:sz w:val="20"/>
          <w:szCs w:val="20"/>
          <w:lang w:val="en-GB"/>
        </w:rPr>
        <w:t>gali</w:t>
      </w:r>
      <w:proofErr w:type="spellEnd"/>
      <w:r w:rsidR="00687B13">
        <w:rPr>
          <w:rFonts w:asciiTheme="majorHAnsi" w:hAnsiTheme="majorHAnsi" w:cstheme="majorHAnsi"/>
          <w:color w:val="000000"/>
          <w:sz w:val="20"/>
          <w:szCs w:val="20"/>
          <w:lang w:val="en-GB"/>
        </w:rPr>
        <w:t xml:space="preserve"> </w:t>
      </w:r>
      <w:r w:rsidR="00687B13">
        <w:rPr>
          <w:rFonts w:asciiTheme="majorHAnsi" w:hAnsiTheme="majorHAnsi" w:cstheme="majorHAnsi"/>
          <w:color w:val="000000"/>
          <w:sz w:val="20"/>
          <w:szCs w:val="20"/>
        </w:rPr>
        <w:t>žaisti P</w:t>
      </w:r>
      <w:r w:rsidR="00925136">
        <w:rPr>
          <w:rFonts w:asciiTheme="majorHAnsi" w:hAnsiTheme="majorHAnsi" w:cstheme="majorHAnsi"/>
          <w:color w:val="000000"/>
          <w:sz w:val="20"/>
          <w:szCs w:val="20"/>
        </w:rPr>
        <w:t>R</w:t>
      </w:r>
      <w:r w:rsidR="00687B13">
        <w:rPr>
          <w:rFonts w:asciiTheme="majorHAnsi" w:hAnsiTheme="majorHAnsi" w:cstheme="majorHAnsi"/>
          <w:color w:val="000000"/>
          <w:sz w:val="20"/>
          <w:szCs w:val="20"/>
        </w:rPr>
        <w:t>KL pirmenybėse, tik norėdami žaisti atkrintamosiose reguliariajame sezone jie turi sužaisti 5 rungtynes ir 100 minučių.</w:t>
      </w:r>
    </w:p>
    <w:p w14:paraId="41ECD814" w14:textId="1D812CF3"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Komanda privalo turėti sporto salę ne trumpiau kaip pusantros valandos bent vieną kartą per savaitę</w:t>
      </w:r>
      <w:r w:rsidR="00F33E31">
        <w:rPr>
          <w:rFonts w:ascii="Calibri" w:hAnsi="Calibri"/>
          <w:sz w:val="20"/>
          <w:szCs w:val="20"/>
        </w:rPr>
        <w:t>, darbo dienomis.</w:t>
      </w:r>
      <w:r w:rsidRPr="0079435E">
        <w:rPr>
          <w:rFonts w:ascii="Calibri" w:hAnsi="Calibri"/>
          <w:sz w:val="20"/>
          <w:szCs w:val="20"/>
        </w:rPr>
        <w:t xml:space="preserve"> Salės laiko pradžia turi būti ne ankstesnė kaip </w:t>
      </w:r>
      <w:r w:rsidR="00FD2A8A" w:rsidRPr="0079435E">
        <w:rPr>
          <w:rFonts w:ascii="Calibri" w:hAnsi="Calibri"/>
          <w:bCs/>
          <w:sz w:val="20"/>
          <w:szCs w:val="20"/>
        </w:rPr>
        <w:t>18</w:t>
      </w:r>
      <w:r w:rsidR="00A617AB" w:rsidRPr="0079435E">
        <w:rPr>
          <w:rFonts w:ascii="Calibri" w:hAnsi="Calibri"/>
          <w:bCs/>
          <w:sz w:val="20"/>
          <w:szCs w:val="20"/>
        </w:rPr>
        <w:t>:</w:t>
      </w:r>
      <w:r w:rsidR="00EE5F88" w:rsidRPr="0079435E">
        <w:rPr>
          <w:rFonts w:ascii="Calibri" w:hAnsi="Calibri"/>
          <w:bCs/>
          <w:sz w:val="20"/>
          <w:szCs w:val="20"/>
        </w:rPr>
        <w:t>00</w:t>
      </w:r>
      <w:r w:rsidRPr="0079435E">
        <w:rPr>
          <w:rFonts w:ascii="Calibri" w:hAnsi="Calibri"/>
          <w:bCs/>
          <w:sz w:val="20"/>
          <w:szCs w:val="20"/>
        </w:rPr>
        <w:t xml:space="preserve"> val</w:t>
      </w:r>
      <w:r w:rsidR="00EE5F88" w:rsidRPr="0079435E">
        <w:rPr>
          <w:rFonts w:ascii="Calibri" w:hAnsi="Calibri"/>
          <w:sz w:val="20"/>
          <w:szCs w:val="20"/>
        </w:rPr>
        <w:t>. ir ne vėlesnė kaip 21:15</w:t>
      </w:r>
      <w:r w:rsidRPr="0079435E">
        <w:rPr>
          <w:rFonts w:ascii="Calibri" w:hAnsi="Calibri"/>
          <w:sz w:val="20"/>
          <w:szCs w:val="20"/>
        </w:rPr>
        <w:t xml:space="preserve"> val. darbo dienomis, ne ankstesnė kaip </w:t>
      </w:r>
      <w:r w:rsidR="00F33E31">
        <w:rPr>
          <w:rFonts w:ascii="Calibri" w:hAnsi="Calibri"/>
          <w:sz w:val="20"/>
          <w:szCs w:val="20"/>
        </w:rPr>
        <w:t>Komandos neturinčios sporto salės moka papildomą su organizatoriais suderintą mokestį.</w:t>
      </w:r>
    </w:p>
    <w:p w14:paraId="362A5ED1" w14:textId="77777777"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Komandos žaidėjai varžybų metu privalo vilkėti vienod</w:t>
      </w:r>
      <w:r w:rsidR="00236D6C" w:rsidRPr="0079435E">
        <w:rPr>
          <w:rFonts w:ascii="Calibri" w:hAnsi="Calibri"/>
          <w:sz w:val="20"/>
          <w:szCs w:val="20"/>
        </w:rPr>
        <w:t>ą sportinę aprangą (marškinėlius ir trumpikes)</w:t>
      </w:r>
      <w:r w:rsidRPr="0079435E">
        <w:rPr>
          <w:rFonts w:ascii="Calibri" w:hAnsi="Calibri"/>
          <w:sz w:val="20"/>
          <w:szCs w:val="20"/>
        </w:rPr>
        <w:t xml:space="preserve">. Kiekvieno žaidėjo numeris (sudarytas iš vieno, dviejų arba trijų skaitmenų) privalo būti nurodytas </w:t>
      </w:r>
      <w:r w:rsidR="00236D6C" w:rsidRPr="0079435E">
        <w:rPr>
          <w:rFonts w:ascii="Calibri" w:hAnsi="Calibri"/>
          <w:sz w:val="20"/>
          <w:szCs w:val="20"/>
        </w:rPr>
        <w:t xml:space="preserve">ir aiškiai matomas </w:t>
      </w:r>
      <w:r w:rsidRPr="0079435E">
        <w:rPr>
          <w:rFonts w:ascii="Calibri" w:hAnsi="Calibri"/>
          <w:sz w:val="20"/>
          <w:szCs w:val="20"/>
        </w:rPr>
        <w:t xml:space="preserve">iš </w:t>
      </w:r>
      <w:r w:rsidR="00236D6C" w:rsidRPr="0079435E">
        <w:rPr>
          <w:rFonts w:ascii="Calibri" w:hAnsi="Calibri"/>
          <w:sz w:val="20"/>
          <w:szCs w:val="20"/>
        </w:rPr>
        <w:t>priekio ir iš galo</w:t>
      </w:r>
      <w:r w:rsidRPr="0079435E">
        <w:rPr>
          <w:rFonts w:ascii="Calibri" w:hAnsi="Calibri"/>
          <w:sz w:val="20"/>
          <w:szCs w:val="20"/>
        </w:rPr>
        <w:t>.</w:t>
      </w:r>
    </w:p>
    <w:p w14:paraId="128452D1" w14:textId="496402EA" w:rsidR="0048007B" w:rsidRPr="00ED7021" w:rsidRDefault="00F33E31" w:rsidP="00D07EFA">
      <w:pPr>
        <w:numPr>
          <w:ilvl w:val="1"/>
          <w:numId w:val="2"/>
        </w:numPr>
        <w:jc w:val="both"/>
        <w:rPr>
          <w:rFonts w:ascii="Book Antiqua" w:hAnsi="Book Antiqua"/>
          <w:bCs/>
        </w:rPr>
      </w:pPr>
      <w:r>
        <w:rPr>
          <w:rFonts w:ascii="Calibri" w:hAnsi="Calibri"/>
          <w:sz w:val="20"/>
          <w:szCs w:val="20"/>
        </w:rPr>
        <w:t>P</w:t>
      </w:r>
      <w:r w:rsidR="00925136">
        <w:rPr>
          <w:rFonts w:ascii="Calibri" w:hAnsi="Calibri"/>
          <w:sz w:val="20"/>
          <w:szCs w:val="20"/>
        </w:rPr>
        <w:t>R</w:t>
      </w:r>
      <w:r>
        <w:rPr>
          <w:rFonts w:ascii="Calibri" w:hAnsi="Calibri"/>
          <w:sz w:val="20"/>
          <w:szCs w:val="20"/>
        </w:rPr>
        <w:t>KL</w:t>
      </w:r>
      <w:r w:rsidR="000A67DE" w:rsidRPr="0079435E">
        <w:rPr>
          <w:rFonts w:ascii="Calibri" w:hAnsi="Calibri"/>
          <w:sz w:val="20"/>
          <w:szCs w:val="20"/>
        </w:rPr>
        <w:t xml:space="preserve"> neatsako už žaidėjų patirtus sveikatos sutrikimus prieš, po ar rungtynių metu. Savo sveikatos stoviu kiekvienas žaidėjas rūpinasi savarankiškai.</w:t>
      </w:r>
      <w:r w:rsidR="0021340C" w:rsidRPr="0079435E">
        <w:rPr>
          <w:rFonts w:ascii="Calibri" w:hAnsi="Calibri"/>
          <w:sz w:val="20"/>
          <w:szCs w:val="20"/>
        </w:rPr>
        <w:t xml:space="preserve"> </w:t>
      </w:r>
      <w:r w:rsidR="0048007B" w:rsidRPr="0079435E">
        <w:rPr>
          <w:rFonts w:asciiTheme="majorHAnsi" w:hAnsiTheme="majorHAnsi" w:cstheme="majorHAnsi"/>
          <w:bCs/>
          <w:sz w:val="20"/>
          <w:szCs w:val="20"/>
        </w:rPr>
        <w:t xml:space="preserve">Komanda yra atsakinga už savo žaidėjų sveikatos būklę, privalo įvertinti jų fizinį pasiruošimą ir galimybę dalyvauti varžybose. Vengiant nelaimingų atsitikimų, komanda turi pasirūpinti, kad sveikatos problemų turintys žaidėjai nedalyvautų varžybose arbą jų galimybė dalyvauti varžybose būtų patvirtinta po medicininio </w:t>
      </w:r>
      <w:r w:rsidR="0048007B" w:rsidRPr="0079435E">
        <w:rPr>
          <w:rFonts w:asciiTheme="majorHAnsi" w:hAnsiTheme="majorHAnsi" w:cstheme="majorHAnsi"/>
          <w:bCs/>
          <w:sz w:val="20"/>
          <w:szCs w:val="20"/>
        </w:rPr>
        <w:lastRenderedPageBreak/>
        <w:t>patikrinimo. Varžybų organizatoriai neatsako už dalyvių sveikatos būklę bei jos sutrikimus čempionato varžybų metu.</w:t>
      </w:r>
      <w:r w:rsidR="00B605E9">
        <w:rPr>
          <w:rFonts w:asciiTheme="majorHAnsi" w:hAnsiTheme="majorHAnsi" w:cstheme="majorHAnsi"/>
          <w:bCs/>
          <w:sz w:val="20"/>
          <w:szCs w:val="20"/>
        </w:rPr>
        <w:br/>
      </w:r>
    </w:p>
    <w:p w14:paraId="555C5757" w14:textId="77777777" w:rsidR="007458D3" w:rsidRPr="0079435E" w:rsidRDefault="007458D3" w:rsidP="00D07EFA">
      <w:pPr>
        <w:numPr>
          <w:ilvl w:val="0"/>
          <w:numId w:val="2"/>
        </w:numPr>
        <w:jc w:val="both"/>
        <w:rPr>
          <w:rFonts w:ascii="Calibri" w:hAnsi="Calibri"/>
          <w:b/>
          <w:bCs/>
          <w:sz w:val="20"/>
          <w:szCs w:val="20"/>
        </w:rPr>
      </w:pPr>
      <w:r w:rsidRPr="0079435E">
        <w:rPr>
          <w:rFonts w:ascii="Calibri" w:hAnsi="Calibri"/>
          <w:b/>
          <w:bCs/>
          <w:sz w:val="20"/>
          <w:szCs w:val="20"/>
        </w:rPr>
        <w:t>KOMANDŲ IR ŽAIDĖJŲ REGISTRACIJA</w:t>
      </w:r>
    </w:p>
    <w:p w14:paraId="528F92D3" w14:textId="77777777"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Turnyrui komanda gal</w:t>
      </w:r>
      <w:r w:rsidR="00DF09CE" w:rsidRPr="0079435E">
        <w:rPr>
          <w:rFonts w:ascii="Calibri" w:hAnsi="Calibri"/>
          <w:sz w:val="20"/>
          <w:szCs w:val="20"/>
        </w:rPr>
        <w:t xml:space="preserve">i registruoti ne daugiau kaip </w:t>
      </w:r>
      <w:r w:rsidR="006D510D" w:rsidRPr="0079435E">
        <w:rPr>
          <w:rFonts w:ascii="Calibri" w:hAnsi="Calibri"/>
          <w:sz w:val="20"/>
          <w:szCs w:val="20"/>
        </w:rPr>
        <w:t>20</w:t>
      </w:r>
      <w:r w:rsidRPr="0079435E">
        <w:rPr>
          <w:rFonts w:ascii="Calibri" w:hAnsi="Calibri"/>
          <w:sz w:val="20"/>
          <w:szCs w:val="20"/>
        </w:rPr>
        <w:t xml:space="preserve"> </w:t>
      </w:r>
      <w:r w:rsidR="00E704A1" w:rsidRPr="0079435E">
        <w:rPr>
          <w:rFonts w:ascii="Calibri" w:hAnsi="Calibri"/>
          <w:sz w:val="20"/>
          <w:szCs w:val="20"/>
        </w:rPr>
        <w:t xml:space="preserve">ir ne mažiau kaip 8 </w:t>
      </w:r>
      <w:r w:rsidRPr="0079435E">
        <w:rPr>
          <w:rFonts w:ascii="Calibri" w:hAnsi="Calibri"/>
          <w:sz w:val="20"/>
          <w:szCs w:val="20"/>
        </w:rPr>
        <w:t>žaidėj</w:t>
      </w:r>
      <w:r w:rsidR="00E704A1" w:rsidRPr="0079435E">
        <w:rPr>
          <w:rFonts w:ascii="Calibri" w:hAnsi="Calibri"/>
          <w:sz w:val="20"/>
          <w:szCs w:val="20"/>
        </w:rPr>
        <w:t>us</w:t>
      </w:r>
      <w:r w:rsidRPr="0079435E">
        <w:rPr>
          <w:rFonts w:ascii="Calibri" w:hAnsi="Calibri"/>
          <w:sz w:val="20"/>
          <w:szCs w:val="20"/>
        </w:rPr>
        <w:t>, atitinkanči</w:t>
      </w:r>
      <w:r w:rsidR="00E704A1" w:rsidRPr="0079435E">
        <w:rPr>
          <w:rFonts w:ascii="Calibri" w:hAnsi="Calibri"/>
          <w:sz w:val="20"/>
          <w:szCs w:val="20"/>
        </w:rPr>
        <w:t>us</w:t>
      </w:r>
      <w:r w:rsidRPr="0079435E">
        <w:rPr>
          <w:rFonts w:ascii="Calibri" w:hAnsi="Calibri"/>
          <w:sz w:val="20"/>
          <w:szCs w:val="20"/>
        </w:rPr>
        <w:t xml:space="preserve"> Nuostatuose dalyviams nustatytus reikalavimus.</w:t>
      </w:r>
      <w:r w:rsidR="00931137" w:rsidRPr="0079435E">
        <w:rPr>
          <w:rFonts w:ascii="Calibri" w:hAnsi="Calibri"/>
          <w:sz w:val="20"/>
          <w:szCs w:val="20"/>
        </w:rPr>
        <w:t xml:space="preserve"> </w:t>
      </w:r>
    </w:p>
    <w:p w14:paraId="690089E8" w14:textId="77777777"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Varžyboms komanda gali registruoti ne daugiau kaip 12 ir ne mažiau kaip 5 žaidėjus.</w:t>
      </w:r>
    </w:p>
    <w:p w14:paraId="54B780A4" w14:textId="77777777"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Komandą atstovauja ir jai vadovauja komandos vadovas.</w:t>
      </w:r>
    </w:p>
    <w:p w14:paraId="1ECEFAFB" w14:textId="77777777"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Komandos vadovas padengia komandos Nuostatuose nurodytų mokesčių, nuobaudų ir kitas organizacines komandos išlaidas.</w:t>
      </w:r>
    </w:p>
    <w:p w14:paraId="057F3C24" w14:textId="69E1669D" w:rsidR="007458D3" w:rsidRPr="0079435E" w:rsidRDefault="00F33E31" w:rsidP="00D07EFA">
      <w:pPr>
        <w:numPr>
          <w:ilvl w:val="1"/>
          <w:numId w:val="2"/>
        </w:numPr>
        <w:jc w:val="both"/>
        <w:rPr>
          <w:rFonts w:ascii="Calibri" w:hAnsi="Calibri"/>
          <w:sz w:val="20"/>
          <w:szCs w:val="20"/>
        </w:rPr>
      </w:pPr>
      <w:r>
        <w:rPr>
          <w:rFonts w:ascii="Calibri" w:hAnsi="Calibri"/>
          <w:sz w:val="20"/>
          <w:szCs w:val="20"/>
        </w:rPr>
        <w:t>P</w:t>
      </w:r>
      <w:r w:rsidR="009A0A9A">
        <w:rPr>
          <w:rFonts w:ascii="Calibri" w:hAnsi="Calibri"/>
          <w:sz w:val="20"/>
          <w:szCs w:val="20"/>
        </w:rPr>
        <w:t>R</w:t>
      </w:r>
      <w:r>
        <w:rPr>
          <w:rFonts w:ascii="Calibri" w:hAnsi="Calibri"/>
          <w:sz w:val="20"/>
          <w:szCs w:val="20"/>
        </w:rPr>
        <w:t>KL</w:t>
      </w:r>
      <w:r w:rsidR="007458D3" w:rsidRPr="0079435E">
        <w:rPr>
          <w:rFonts w:ascii="Calibri" w:hAnsi="Calibri"/>
          <w:sz w:val="20"/>
          <w:szCs w:val="20"/>
        </w:rPr>
        <w:t xml:space="preserve"> iš surinktų startinio mokesčio lėšų padengia teisėjavimo, sekretoriavimo ir kitas organizacines Turnyro išlaidas.</w:t>
      </w:r>
    </w:p>
    <w:p w14:paraId="7D32D318" w14:textId="268F1524"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Komanda privalo</w:t>
      </w:r>
      <w:r w:rsidR="006A0107" w:rsidRPr="0079435E">
        <w:rPr>
          <w:rFonts w:ascii="Calibri" w:hAnsi="Calibri"/>
          <w:sz w:val="20"/>
          <w:szCs w:val="20"/>
        </w:rPr>
        <w:t xml:space="preserve"> pateikti žaidėjų registracijos paraišką iki </w:t>
      </w:r>
      <w:r w:rsidR="0021340C" w:rsidRPr="0079435E">
        <w:rPr>
          <w:rFonts w:ascii="Calibri" w:hAnsi="Calibri"/>
          <w:b/>
          <w:sz w:val="20"/>
          <w:szCs w:val="20"/>
        </w:rPr>
        <w:t>202</w:t>
      </w:r>
      <w:r w:rsidR="00B605E9">
        <w:rPr>
          <w:rFonts w:ascii="Calibri" w:hAnsi="Calibri"/>
          <w:b/>
          <w:sz w:val="20"/>
          <w:szCs w:val="20"/>
        </w:rPr>
        <w:t>4</w:t>
      </w:r>
      <w:r w:rsidR="00EE5F88" w:rsidRPr="0079435E">
        <w:rPr>
          <w:rFonts w:ascii="Calibri" w:hAnsi="Calibri"/>
          <w:b/>
          <w:sz w:val="20"/>
          <w:szCs w:val="20"/>
        </w:rPr>
        <w:t xml:space="preserve"> m. </w:t>
      </w:r>
      <w:r w:rsidR="00B605E9">
        <w:rPr>
          <w:rFonts w:ascii="Calibri" w:hAnsi="Calibri"/>
          <w:b/>
          <w:sz w:val="20"/>
          <w:szCs w:val="20"/>
        </w:rPr>
        <w:t>spalio</w:t>
      </w:r>
      <w:r w:rsidR="006546CA" w:rsidRPr="0079435E">
        <w:rPr>
          <w:rFonts w:ascii="Calibri" w:hAnsi="Calibri"/>
          <w:b/>
          <w:sz w:val="20"/>
          <w:szCs w:val="20"/>
        </w:rPr>
        <w:t xml:space="preserve"> </w:t>
      </w:r>
      <w:r w:rsidR="00B605E9">
        <w:rPr>
          <w:rFonts w:ascii="Calibri" w:hAnsi="Calibri"/>
          <w:b/>
          <w:sz w:val="20"/>
          <w:szCs w:val="20"/>
        </w:rPr>
        <w:t>01</w:t>
      </w:r>
      <w:r w:rsidR="0021340C" w:rsidRPr="0079435E">
        <w:rPr>
          <w:rFonts w:ascii="Calibri" w:hAnsi="Calibri"/>
          <w:b/>
          <w:sz w:val="20"/>
          <w:szCs w:val="20"/>
        </w:rPr>
        <w:t xml:space="preserve"> </w:t>
      </w:r>
      <w:r w:rsidR="006A0107" w:rsidRPr="0079435E">
        <w:rPr>
          <w:rFonts w:ascii="Calibri" w:hAnsi="Calibri"/>
          <w:b/>
          <w:sz w:val="20"/>
          <w:szCs w:val="20"/>
        </w:rPr>
        <w:t>d.</w:t>
      </w:r>
      <w:r w:rsidR="006A0107" w:rsidRPr="0079435E">
        <w:rPr>
          <w:rFonts w:ascii="Calibri" w:hAnsi="Calibri"/>
          <w:sz w:val="20"/>
          <w:szCs w:val="20"/>
        </w:rPr>
        <w:t xml:space="preserve"> </w:t>
      </w:r>
    </w:p>
    <w:p w14:paraId="236275EB" w14:textId="08A56C27"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Komanda gali būti šalinama iš Turnyro, jei iki</w:t>
      </w:r>
      <w:r w:rsidR="0030511D" w:rsidRPr="0079435E">
        <w:rPr>
          <w:rFonts w:ascii="Calibri" w:hAnsi="Calibri"/>
          <w:sz w:val="20"/>
          <w:szCs w:val="20"/>
        </w:rPr>
        <w:t xml:space="preserve"> numatytų terminų </w:t>
      </w:r>
      <w:r w:rsidRPr="0079435E">
        <w:rPr>
          <w:rFonts w:ascii="Calibri" w:hAnsi="Calibri"/>
          <w:sz w:val="20"/>
          <w:szCs w:val="20"/>
        </w:rPr>
        <w:t>nesumoka mokesčio</w:t>
      </w:r>
      <w:r w:rsidR="00F33E31">
        <w:rPr>
          <w:rFonts w:ascii="Calibri" w:hAnsi="Calibri"/>
          <w:sz w:val="20"/>
          <w:szCs w:val="20"/>
        </w:rPr>
        <w:t xml:space="preserve"> už rungtynes ar nuobaudų </w:t>
      </w:r>
      <w:r w:rsidRPr="0079435E">
        <w:rPr>
          <w:rFonts w:ascii="Calibri" w:hAnsi="Calibri"/>
          <w:sz w:val="20"/>
          <w:szCs w:val="20"/>
        </w:rPr>
        <w:t>ir kitais Nuostatuose numatytais atvejais.</w:t>
      </w:r>
    </w:p>
    <w:p w14:paraId="5F786D8A" w14:textId="072A74B9" w:rsidR="007458D3" w:rsidRPr="0079435E" w:rsidRDefault="007458D3" w:rsidP="00D07EFA">
      <w:pPr>
        <w:numPr>
          <w:ilvl w:val="1"/>
          <w:numId w:val="2"/>
        </w:numPr>
        <w:jc w:val="both"/>
        <w:rPr>
          <w:rFonts w:ascii="Calibri" w:hAnsi="Calibri"/>
          <w:sz w:val="20"/>
          <w:szCs w:val="20"/>
        </w:rPr>
      </w:pPr>
      <w:r w:rsidRPr="0079435E">
        <w:rPr>
          <w:rFonts w:ascii="Calibri" w:hAnsi="Calibri"/>
          <w:sz w:val="20"/>
          <w:szCs w:val="20"/>
        </w:rPr>
        <w:t xml:space="preserve">Apie kiekvieną žaidėjų registracijos paraiškos keitimą komanda turi </w:t>
      </w:r>
      <w:r w:rsidR="009A4CB9" w:rsidRPr="0079435E">
        <w:rPr>
          <w:rFonts w:ascii="Calibri" w:hAnsi="Calibri"/>
          <w:sz w:val="20"/>
          <w:szCs w:val="20"/>
        </w:rPr>
        <w:t>pranešti</w:t>
      </w:r>
      <w:r w:rsidR="0003439E" w:rsidRPr="0079435E">
        <w:rPr>
          <w:rFonts w:ascii="Calibri" w:hAnsi="Calibri"/>
          <w:sz w:val="20"/>
          <w:szCs w:val="20"/>
        </w:rPr>
        <w:t xml:space="preserve"> </w:t>
      </w:r>
      <w:r w:rsidR="00F33E31">
        <w:rPr>
          <w:rFonts w:ascii="Calibri" w:hAnsi="Calibri"/>
          <w:sz w:val="20"/>
          <w:szCs w:val="20"/>
        </w:rPr>
        <w:t>P</w:t>
      </w:r>
      <w:r w:rsidR="009A0A9A">
        <w:rPr>
          <w:rFonts w:ascii="Calibri" w:hAnsi="Calibri"/>
          <w:sz w:val="20"/>
          <w:szCs w:val="20"/>
        </w:rPr>
        <w:t>R</w:t>
      </w:r>
      <w:r w:rsidR="00F33E31">
        <w:rPr>
          <w:rFonts w:ascii="Calibri" w:hAnsi="Calibri"/>
          <w:sz w:val="20"/>
          <w:szCs w:val="20"/>
        </w:rPr>
        <w:t>KL organizatoriui</w:t>
      </w:r>
      <w:r w:rsidRPr="0079435E">
        <w:rPr>
          <w:rFonts w:ascii="Calibri" w:hAnsi="Calibri"/>
          <w:sz w:val="20"/>
          <w:szCs w:val="20"/>
        </w:rPr>
        <w:t xml:space="preserve"> </w:t>
      </w:r>
      <w:r w:rsidR="009A4CB9" w:rsidRPr="0079435E">
        <w:rPr>
          <w:rFonts w:ascii="Calibri" w:hAnsi="Calibri"/>
          <w:sz w:val="20"/>
          <w:szCs w:val="20"/>
        </w:rPr>
        <w:t xml:space="preserve">kontaktiniu el. pašto adresu </w:t>
      </w:r>
      <w:r w:rsidRPr="0079435E">
        <w:rPr>
          <w:rFonts w:ascii="Calibri" w:hAnsi="Calibri"/>
          <w:sz w:val="20"/>
          <w:szCs w:val="20"/>
        </w:rPr>
        <w:t xml:space="preserve">ne vėliau kaip prieš </w:t>
      </w:r>
      <w:r w:rsidR="00F33E31">
        <w:rPr>
          <w:rFonts w:ascii="Calibri" w:hAnsi="Calibri"/>
          <w:sz w:val="20"/>
          <w:szCs w:val="20"/>
        </w:rPr>
        <w:t>vieną valandą</w:t>
      </w:r>
      <w:r w:rsidR="008A1B0F" w:rsidRPr="0079435E">
        <w:rPr>
          <w:rFonts w:ascii="Calibri" w:hAnsi="Calibri"/>
          <w:sz w:val="20"/>
          <w:szCs w:val="20"/>
        </w:rPr>
        <w:t xml:space="preserve"> </w:t>
      </w:r>
      <w:r w:rsidRPr="0079435E">
        <w:rPr>
          <w:rFonts w:ascii="Calibri" w:hAnsi="Calibri"/>
          <w:sz w:val="20"/>
          <w:szCs w:val="20"/>
        </w:rPr>
        <w:t xml:space="preserve">iki artimiausių komandos </w:t>
      </w:r>
      <w:r w:rsidR="00F33E31">
        <w:rPr>
          <w:rFonts w:ascii="Calibri" w:hAnsi="Calibri"/>
          <w:sz w:val="20"/>
          <w:szCs w:val="20"/>
        </w:rPr>
        <w:t>rungtynių.</w:t>
      </w:r>
      <w:r w:rsidRPr="0079435E">
        <w:rPr>
          <w:rFonts w:ascii="Calibri" w:hAnsi="Calibri"/>
          <w:sz w:val="20"/>
          <w:szCs w:val="20"/>
        </w:rPr>
        <w:t xml:space="preserve"> </w:t>
      </w:r>
    </w:p>
    <w:p w14:paraId="2A0F3F78" w14:textId="6FBAA534" w:rsidR="007458D3" w:rsidRPr="0079435E" w:rsidRDefault="002134FE" w:rsidP="00D07EFA">
      <w:pPr>
        <w:numPr>
          <w:ilvl w:val="1"/>
          <w:numId w:val="2"/>
        </w:numPr>
        <w:jc w:val="both"/>
        <w:rPr>
          <w:rFonts w:ascii="Calibri" w:hAnsi="Calibri"/>
          <w:sz w:val="20"/>
          <w:szCs w:val="20"/>
        </w:rPr>
      </w:pPr>
      <w:r w:rsidRPr="0079435E">
        <w:rPr>
          <w:rFonts w:ascii="Calibri" w:hAnsi="Calibri"/>
          <w:sz w:val="20"/>
          <w:szCs w:val="20"/>
        </w:rPr>
        <w:t>I</w:t>
      </w:r>
      <w:r w:rsidR="007458D3" w:rsidRPr="0079435E">
        <w:rPr>
          <w:rFonts w:ascii="Calibri" w:hAnsi="Calibri"/>
          <w:sz w:val="20"/>
          <w:szCs w:val="20"/>
        </w:rPr>
        <w:t xml:space="preserve">ki </w:t>
      </w:r>
      <w:r w:rsidR="00F33E31">
        <w:rPr>
          <w:rFonts w:ascii="Calibri" w:hAnsi="Calibri"/>
          <w:sz w:val="20"/>
          <w:szCs w:val="20"/>
        </w:rPr>
        <w:t>pirmų komandos rungtynių</w:t>
      </w:r>
      <w:r w:rsidR="007458D3" w:rsidRPr="0079435E">
        <w:rPr>
          <w:rFonts w:ascii="Calibri" w:hAnsi="Calibri"/>
          <w:sz w:val="20"/>
          <w:szCs w:val="20"/>
        </w:rPr>
        <w:t xml:space="preserve"> žaidėjų </w:t>
      </w:r>
      <w:r w:rsidR="00F33E31">
        <w:rPr>
          <w:rFonts w:ascii="Calibri" w:hAnsi="Calibri"/>
          <w:sz w:val="20"/>
          <w:szCs w:val="20"/>
        </w:rPr>
        <w:t>registracija yra nemokama, vėliau – imamas 20€ mokestis.</w:t>
      </w:r>
    </w:p>
    <w:p w14:paraId="11C9EAFE" w14:textId="77777777" w:rsidR="007458D3" w:rsidRPr="0079435E" w:rsidRDefault="007458D3" w:rsidP="00D07EFA">
      <w:pPr>
        <w:jc w:val="both"/>
        <w:rPr>
          <w:rFonts w:ascii="Calibri" w:hAnsi="Calibri"/>
          <w:sz w:val="20"/>
          <w:szCs w:val="20"/>
        </w:rPr>
      </w:pPr>
    </w:p>
    <w:p w14:paraId="0A48D02B" w14:textId="5A2ADB6C" w:rsidR="006E2FBD" w:rsidRPr="0079435E" w:rsidRDefault="007458D3" w:rsidP="006E2FBD">
      <w:pPr>
        <w:numPr>
          <w:ilvl w:val="0"/>
          <w:numId w:val="2"/>
        </w:numPr>
        <w:jc w:val="both"/>
        <w:rPr>
          <w:rFonts w:ascii="Calibri" w:hAnsi="Calibri"/>
          <w:b/>
          <w:bCs/>
          <w:sz w:val="20"/>
          <w:szCs w:val="20"/>
        </w:rPr>
      </w:pPr>
      <w:r w:rsidRPr="0079435E">
        <w:rPr>
          <w:rFonts w:ascii="Calibri" w:hAnsi="Calibri"/>
          <w:b/>
          <w:bCs/>
          <w:sz w:val="20"/>
          <w:szCs w:val="20"/>
        </w:rPr>
        <w:t>TURNYRO SISTEMA</w:t>
      </w:r>
      <w:r w:rsidR="00B605E9">
        <w:rPr>
          <w:rFonts w:ascii="Calibri" w:hAnsi="Calibri"/>
          <w:b/>
          <w:bCs/>
          <w:sz w:val="20"/>
          <w:szCs w:val="20"/>
        </w:rPr>
        <w:br/>
      </w:r>
    </w:p>
    <w:p w14:paraId="2666B673" w14:textId="00A8A429" w:rsidR="005D6CE0" w:rsidRPr="00B605E9" w:rsidRDefault="00241901" w:rsidP="00241901">
      <w:pPr>
        <w:ind w:firstLine="480"/>
        <w:jc w:val="both"/>
        <w:rPr>
          <w:rFonts w:ascii="Calibri" w:hAnsi="Calibri"/>
          <w:bCs/>
          <w:sz w:val="20"/>
          <w:szCs w:val="20"/>
          <w:highlight w:val="yellow"/>
        </w:rPr>
      </w:pPr>
      <w:r w:rsidRPr="00B605E9">
        <w:rPr>
          <w:rFonts w:ascii="Calibri" w:hAnsi="Calibri"/>
          <w:bCs/>
          <w:sz w:val="20"/>
          <w:szCs w:val="20"/>
          <w:highlight w:val="yellow"/>
        </w:rPr>
        <w:t xml:space="preserve">Turnyras vyks </w:t>
      </w:r>
      <w:r w:rsidR="009A0A9A" w:rsidRPr="00B605E9">
        <w:rPr>
          <w:rFonts w:ascii="Calibri" w:hAnsi="Calibri"/>
          <w:bCs/>
          <w:sz w:val="20"/>
          <w:szCs w:val="20"/>
          <w:highlight w:val="yellow"/>
        </w:rPr>
        <w:t>trimis</w:t>
      </w:r>
      <w:r w:rsidRPr="00B605E9">
        <w:rPr>
          <w:rFonts w:ascii="Calibri" w:hAnsi="Calibri"/>
          <w:bCs/>
          <w:sz w:val="20"/>
          <w:szCs w:val="20"/>
          <w:highlight w:val="yellow"/>
        </w:rPr>
        <w:t xml:space="preserve"> etapais. </w:t>
      </w:r>
    </w:p>
    <w:p w14:paraId="4D720F6D" w14:textId="77777777" w:rsidR="00241901" w:rsidRPr="00B605E9" w:rsidRDefault="00241901" w:rsidP="00241901">
      <w:pPr>
        <w:ind w:firstLine="480"/>
        <w:jc w:val="both"/>
        <w:rPr>
          <w:rFonts w:ascii="Calibri" w:hAnsi="Calibri"/>
          <w:bCs/>
          <w:sz w:val="20"/>
          <w:szCs w:val="20"/>
          <w:highlight w:val="yellow"/>
        </w:rPr>
      </w:pPr>
    </w:p>
    <w:p w14:paraId="426E0E06" w14:textId="77777777" w:rsidR="00E9443F" w:rsidRPr="00B605E9" w:rsidRDefault="00241901" w:rsidP="00241901">
      <w:pPr>
        <w:ind w:left="480"/>
        <w:jc w:val="both"/>
        <w:rPr>
          <w:rFonts w:ascii="Calibri" w:hAnsi="Calibri"/>
          <w:bCs/>
          <w:sz w:val="20"/>
          <w:szCs w:val="20"/>
          <w:highlight w:val="yellow"/>
        </w:rPr>
      </w:pPr>
      <w:r w:rsidRPr="00B605E9">
        <w:rPr>
          <w:rFonts w:ascii="Calibri" w:hAnsi="Calibri"/>
          <w:bCs/>
          <w:sz w:val="20"/>
          <w:szCs w:val="20"/>
          <w:highlight w:val="yellow"/>
        </w:rPr>
        <w:t xml:space="preserve">I etapas (reguliarusis sezonas) komandos viena su kita sužais po </w:t>
      </w:r>
      <w:r w:rsidR="009A0A9A" w:rsidRPr="00B605E9">
        <w:rPr>
          <w:rFonts w:ascii="Calibri" w:hAnsi="Calibri"/>
          <w:bCs/>
          <w:sz w:val="20"/>
          <w:szCs w:val="20"/>
          <w:highlight w:val="yellow"/>
        </w:rPr>
        <w:t>vieną</w:t>
      </w:r>
      <w:r w:rsidRPr="00B605E9">
        <w:rPr>
          <w:rFonts w:ascii="Calibri" w:hAnsi="Calibri"/>
          <w:bCs/>
          <w:sz w:val="20"/>
          <w:szCs w:val="20"/>
          <w:highlight w:val="yellow"/>
        </w:rPr>
        <w:t xml:space="preserve"> kart</w:t>
      </w:r>
      <w:r w:rsidR="009A0A9A" w:rsidRPr="00B605E9">
        <w:rPr>
          <w:rFonts w:ascii="Calibri" w:hAnsi="Calibri"/>
          <w:bCs/>
          <w:sz w:val="20"/>
          <w:szCs w:val="20"/>
          <w:highlight w:val="yellow"/>
        </w:rPr>
        <w:t>ą</w:t>
      </w:r>
      <w:r w:rsidRPr="00B605E9">
        <w:rPr>
          <w:rFonts w:ascii="Calibri" w:hAnsi="Calibri"/>
          <w:bCs/>
          <w:sz w:val="20"/>
          <w:szCs w:val="20"/>
          <w:highlight w:val="yellow"/>
        </w:rPr>
        <w:t xml:space="preserve"> (</w:t>
      </w:r>
      <w:r w:rsidR="009A0A9A" w:rsidRPr="00B605E9">
        <w:rPr>
          <w:rFonts w:ascii="Calibri" w:hAnsi="Calibri"/>
          <w:bCs/>
          <w:sz w:val="20"/>
          <w:szCs w:val="20"/>
          <w:highlight w:val="yellow"/>
        </w:rPr>
        <w:t>vienas</w:t>
      </w:r>
      <w:r w:rsidRPr="00B605E9">
        <w:rPr>
          <w:rFonts w:ascii="Calibri" w:hAnsi="Calibri"/>
          <w:bCs/>
          <w:sz w:val="20"/>
          <w:szCs w:val="20"/>
          <w:highlight w:val="yellow"/>
        </w:rPr>
        <w:t xml:space="preserve"> rata</w:t>
      </w:r>
      <w:r w:rsidR="009A0A9A" w:rsidRPr="00B605E9">
        <w:rPr>
          <w:rFonts w:ascii="Calibri" w:hAnsi="Calibri"/>
          <w:bCs/>
          <w:sz w:val="20"/>
          <w:szCs w:val="20"/>
          <w:highlight w:val="yellow"/>
        </w:rPr>
        <w:t>s</w:t>
      </w:r>
      <w:r w:rsidRPr="00B605E9">
        <w:rPr>
          <w:rFonts w:ascii="Calibri" w:hAnsi="Calibri"/>
          <w:bCs/>
          <w:sz w:val="20"/>
          <w:szCs w:val="20"/>
          <w:highlight w:val="yellow"/>
        </w:rPr>
        <w:t xml:space="preserve">). Vėliau </w:t>
      </w:r>
      <w:r w:rsidR="0052529B" w:rsidRPr="00B605E9">
        <w:rPr>
          <w:rFonts w:ascii="Calibri" w:hAnsi="Calibri"/>
          <w:bCs/>
          <w:sz w:val="20"/>
          <w:szCs w:val="20"/>
          <w:highlight w:val="yellow"/>
        </w:rPr>
        <w:t xml:space="preserve">penkios stipriausios ekipos suformuos antrojo etapo TOP grupę, likusios šešios varžysis BOTTOM grupėje. </w:t>
      </w:r>
    </w:p>
    <w:p w14:paraId="37337282" w14:textId="44E51D55" w:rsidR="0052529B" w:rsidRPr="00B605E9" w:rsidRDefault="001A1075" w:rsidP="00241901">
      <w:pPr>
        <w:ind w:left="480"/>
        <w:jc w:val="both"/>
        <w:rPr>
          <w:rFonts w:ascii="Calibri" w:hAnsi="Calibri"/>
          <w:bCs/>
          <w:sz w:val="20"/>
          <w:szCs w:val="20"/>
          <w:highlight w:val="yellow"/>
        </w:rPr>
      </w:pPr>
      <w:r w:rsidRPr="00B605E9">
        <w:rPr>
          <w:rFonts w:ascii="Calibri" w:hAnsi="Calibri"/>
          <w:bCs/>
          <w:sz w:val="20"/>
          <w:szCs w:val="20"/>
          <w:highlight w:val="yellow"/>
        </w:rPr>
        <w:br/>
        <w:t>II etape abiejose</w:t>
      </w:r>
      <w:r w:rsidR="0052529B" w:rsidRPr="00B605E9">
        <w:rPr>
          <w:rFonts w:ascii="Calibri" w:hAnsi="Calibri"/>
          <w:bCs/>
          <w:sz w:val="20"/>
          <w:szCs w:val="20"/>
          <w:highlight w:val="yellow"/>
        </w:rPr>
        <w:t xml:space="preserve"> grupėse komandos viena su kita sužais po vieną kartą (vienas ratas). </w:t>
      </w:r>
      <w:r w:rsidR="00E9443F" w:rsidRPr="00B605E9">
        <w:rPr>
          <w:rFonts w:ascii="Calibri" w:hAnsi="Calibri"/>
          <w:bCs/>
          <w:sz w:val="20"/>
          <w:szCs w:val="20"/>
          <w:highlight w:val="yellow"/>
        </w:rPr>
        <w:t>Šiame</w:t>
      </w:r>
      <w:r w:rsidRPr="00B605E9">
        <w:rPr>
          <w:rFonts w:ascii="Calibri" w:hAnsi="Calibri"/>
          <w:bCs/>
          <w:sz w:val="20"/>
          <w:szCs w:val="20"/>
          <w:highlight w:val="yellow"/>
        </w:rPr>
        <w:t xml:space="preserve"> etape bus skaičiuojamos visos pirmajame etape pasiektos pergalės.</w:t>
      </w:r>
      <w:r w:rsidR="00E9443F" w:rsidRPr="00B605E9">
        <w:rPr>
          <w:rFonts w:ascii="Calibri" w:hAnsi="Calibri"/>
          <w:bCs/>
          <w:sz w:val="20"/>
          <w:szCs w:val="20"/>
          <w:highlight w:val="yellow"/>
        </w:rPr>
        <w:t xml:space="preserve"> Į atkrintamąsias pateks visos TOP grupės ekipos ir trys stipriausios BOTTOM grupės komandos.</w:t>
      </w:r>
    </w:p>
    <w:p w14:paraId="21C44ED1" w14:textId="77777777" w:rsidR="0052529B" w:rsidRPr="00B605E9" w:rsidRDefault="0052529B" w:rsidP="00241901">
      <w:pPr>
        <w:ind w:left="480"/>
        <w:jc w:val="both"/>
        <w:rPr>
          <w:rFonts w:ascii="Calibri" w:hAnsi="Calibri"/>
          <w:bCs/>
          <w:sz w:val="20"/>
          <w:szCs w:val="20"/>
          <w:highlight w:val="yellow"/>
        </w:rPr>
      </w:pPr>
    </w:p>
    <w:p w14:paraId="4BFA5BC0" w14:textId="0D37EF53" w:rsidR="00241901" w:rsidRPr="00B605E9" w:rsidRDefault="00E9443F" w:rsidP="00241901">
      <w:pPr>
        <w:ind w:left="480"/>
        <w:jc w:val="both"/>
        <w:rPr>
          <w:rFonts w:ascii="Calibri" w:hAnsi="Calibri"/>
          <w:bCs/>
          <w:sz w:val="20"/>
          <w:szCs w:val="20"/>
          <w:highlight w:val="yellow"/>
        </w:rPr>
      </w:pPr>
      <w:r w:rsidRPr="00B605E9">
        <w:rPr>
          <w:rFonts w:ascii="Calibri" w:hAnsi="Calibri"/>
          <w:bCs/>
          <w:sz w:val="20"/>
          <w:szCs w:val="20"/>
          <w:highlight w:val="yellow"/>
        </w:rPr>
        <w:t>III</w:t>
      </w:r>
      <w:r w:rsidR="00241901" w:rsidRPr="00B605E9">
        <w:rPr>
          <w:rFonts w:ascii="Calibri" w:hAnsi="Calibri"/>
          <w:bCs/>
          <w:sz w:val="20"/>
          <w:szCs w:val="20"/>
          <w:highlight w:val="yellow"/>
        </w:rPr>
        <w:t xml:space="preserve"> etapas (atkrintamosios) </w:t>
      </w:r>
      <w:r w:rsidR="00F33E31" w:rsidRPr="00B605E9">
        <w:rPr>
          <w:rFonts w:ascii="Calibri" w:hAnsi="Calibri"/>
          <w:bCs/>
          <w:sz w:val="20"/>
          <w:szCs w:val="20"/>
          <w:highlight w:val="yellow"/>
        </w:rPr>
        <w:t>Ketvirtfinalyje bus žaidžiama serija iki dviejų pergalių, kur pirmosios rungtynės vyks aukštesnę vietą užėmusios komandos salėje, antrosios – žemesnę, o trečios (jei reikės) vėl aukštesnę vietą užėmusios komandos salėje. Nebent ketvirtfinalio dalyvės pačios sutars kitaip.</w:t>
      </w:r>
      <w:r w:rsidR="00241901" w:rsidRPr="00B605E9">
        <w:rPr>
          <w:rFonts w:ascii="Calibri" w:hAnsi="Calibri"/>
          <w:bCs/>
          <w:sz w:val="20"/>
          <w:szCs w:val="20"/>
          <w:highlight w:val="yellow"/>
        </w:rPr>
        <w:t xml:space="preserve"> </w:t>
      </w:r>
    </w:p>
    <w:p w14:paraId="5E9EAD8A" w14:textId="77777777" w:rsidR="00241901" w:rsidRPr="00B605E9" w:rsidRDefault="00241901" w:rsidP="00241901">
      <w:pPr>
        <w:ind w:left="480"/>
        <w:jc w:val="both"/>
        <w:rPr>
          <w:rFonts w:ascii="Calibri" w:hAnsi="Calibri"/>
          <w:bCs/>
          <w:sz w:val="20"/>
          <w:szCs w:val="20"/>
          <w:highlight w:val="yellow"/>
        </w:rPr>
      </w:pPr>
    </w:p>
    <w:p w14:paraId="08746A57" w14:textId="5CD807DA" w:rsidR="00241901" w:rsidRPr="0079435E" w:rsidRDefault="00F33E31" w:rsidP="00241901">
      <w:pPr>
        <w:ind w:left="480"/>
        <w:jc w:val="both"/>
        <w:rPr>
          <w:rFonts w:ascii="Calibri" w:hAnsi="Calibri"/>
          <w:bCs/>
          <w:sz w:val="20"/>
          <w:szCs w:val="20"/>
        </w:rPr>
      </w:pPr>
      <w:r w:rsidRPr="00B605E9">
        <w:rPr>
          <w:rFonts w:ascii="Calibri" w:hAnsi="Calibri"/>
          <w:bCs/>
          <w:sz w:val="20"/>
          <w:szCs w:val="20"/>
          <w:highlight w:val="yellow"/>
        </w:rPr>
        <w:t>P</w:t>
      </w:r>
      <w:r w:rsidR="00C91A83" w:rsidRPr="00B605E9">
        <w:rPr>
          <w:rFonts w:ascii="Calibri" w:hAnsi="Calibri"/>
          <w:bCs/>
          <w:sz w:val="20"/>
          <w:szCs w:val="20"/>
          <w:highlight w:val="yellow"/>
        </w:rPr>
        <w:t>R</w:t>
      </w:r>
      <w:r w:rsidRPr="00B605E9">
        <w:rPr>
          <w:rFonts w:ascii="Calibri" w:hAnsi="Calibri"/>
          <w:bCs/>
          <w:sz w:val="20"/>
          <w:szCs w:val="20"/>
          <w:highlight w:val="yellow"/>
        </w:rPr>
        <w:t>KL</w:t>
      </w:r>
      <w:r w:rsidR="00241901" w:rsidRPr="00B605E9">
        <w:rPr>
          <w:rFonts w:ascii="Calibri" w:hAnsi="Calibri"/>
          <w:bCs/>
          <w:sz w:val="20"/>
          <w:szCs w:val="20"/>
          <w:highlight w:val="yellow"/>
        </w:rPr>
        <w:t xml:space="preserve"> finalo ketvertas vyks salėje, kurią parinks turnyro organizatoriai.</w:t>
      </w:r>
    </w:p>
    <w:p w14:paraId="21B3D1F6" w14:textId="77777777" w:rsidR="00241901" w:rsidRPr="0079435E" w:rsidRDefault="00241901" w:rsidP="00D07EFA">
      <w:pPr>
        <w:jc w:val="both"/>
        <w:rPr>
          <w:rFonts w:ascii="Calibri" w:hAnsi="Calibri"/>
          <w:b/>
          <w:bCs/>
          <w:sz w:val="20"/>
          <w:szCs w:val="20"/>
        </w:rPr>
      </w:pPr>
    </w:p>
    <w:p w14:paraId="0A8A91ED" w14:textId="77777777" w:rsidR="007458D3" w:rsidRPr="0079435E" w:rsidRDefault="007458D3" w:rsidP="006E2FBD">
      <w:pPr>
        <w:pStyle w:val="ListParagraph"/>
        <w:numPr>
          <w:ilvl w:val="0"/>
          <w:numId w:val="2"/>
        </w:numPr>
        <w:jc w:val="both"/>
        <w:rPr>
          <w:rFonts w:ascii="Calibri" w:hAnsi="Calibri"/>
          <w:b/>
          <w:bCs/>
          <w:sz w:val="20"/>
          <w:szCs w:val="20"/>
        </w:rPr>
      </w:pPr>
      <w:r w:rsidRPr="0079435E">
        <w:rPr>
          <w:rFonts w:ascii="Calibri" w:hAnsi="Calibri"/>
          <w:b/>
          <w:bCs/>
          <w:sz w:val="20"/>
          <w:szCs w:val="20"/>
        </w:rPr>
        <w:t>TVARKARAŠTIS</w:t>
      </w:r>
    </w:p>
    <w:p w14:paraId="010CF67C" w14:textId="77777777" w:rsidR="007458D3" w:rsidRPr="0079435E" w:rsidRDefault="007458D3" w:rsidP="006E2FBD">
      <w:pPr>
        <w:numPr>
          <w:ilvl w:val="1"/>
          <w:numId w:val="2"/>
        </w:numPr>
        <w:jc w:val="both"/>
        <w:rPr>
          <w:rFonts w:ascii="Calibri" w:hAnsi="Calibri"/>
          <w:sz w:val="20"/>
          <w:szCs w:val="20"/>
        </w:rPr>
      </w:pPr>
      <w:r w:rsidRPr="0079435E">
        <w:rPr>
          <w:rFonts w:ascii="Calibri" w:hAnsi="Calibri"/>
          <w:sz w:val="20"/>
          <w:szCs w:val="20"/>
        </w:rPr>
        <w:t>Turnyro varžybos vyksta pagal iš anksto numatytą tvarkaraštį.</w:t>
      </w:r>
    </w:p>
    <w:p w14:paraId="6958AE2A" w14:textId="77777777" w:rsidR="007458D3" w:rsidRPr="0079435E" w:rsidRDefault="00C17737" w:rsidP="006E2FBD">
      <w:pPr>
        <w:numPr>
          <w:ilvl w:val="1"/>
          <w:numId w:val="2"/>
        </w:numPr>
        <w:jc w:val="both"/>
        <w:rPr>
          <w:rFonts w:ascii="Calibri" w:hAnsi="Calibri"/>
          <w:sz w:val="20"/>
          <w:szCs w:val="20"/>
        </w:rPr>
      </w:pPr>
      <w:r w:rsidRPr="0079435E">
        <w:rPr>
          <w:rFonts w:ascii="Calibri" w:hAnsi="Calibri"/>
          <w:sz w:val="20"/>
          <w:szCs w:val="20"/>
        </w:rPr>
        <w:t>Jei praėjus 15 minučių nuo tvarkaraštyje nurodyto laiko komanda nėra pasirengusi varžyboms, ji laikoma neatvykusia į varžybas.</w:t>
      </w:r>
    </w:p>
    <w:p w14:paraId="7C9F4500" w14:textId="77777777" w:rsidR="007458D3" w:rsidRPr="0079435E" w:rsidRDefault="007458D3" w:rsidP="006E2FBD">
      <w:pPr>
        <w:numPr>
          <w:ilvl w:val="1"/>
          <w:numId w:val="2"/>
        </w:numPr>
        <w:jc w:val="both"/>
        <w:rPr>
          <w:rFonts w:ascii="Calibri" w:hAnsi="Calibri"/>
          <w:sz w:val="20"/>
          <w:szCs w:val="20"/>
        </w:rPr>
      </w:pPr>
      <w:bookmarkStart w:id="1" w:name="_Ref171340756"/>
      <w:r w:rsidRPr="0079435E">
        <w:rPr>
          <w:rFonts w:ascii="Calibri" w:hAnsi="Calibri"/>
          <w:sz w:val="20"/>
          <w:szCs w:val="20"/>
        </w:rPr>
        <w:t>Komanda reguliariojo sezono metu gali inicijuoti varžybų perkėlimą, jei:</w:t>
      </w:r>
      <w:bookmarkEnd w:id="1"/>
    </w:p>
    <w:p w14:paraId="05271E8B" w14:textId="11EEAC79" w:rsidR="007458D3" w:rsidRPr="0079435E" w:rsidRDefault="007458D3" w:rsidP="006E2FBD">
      <w:pPr>
        <w:numPr>
          <w:ilvl w:val="2"/>
          <w:numId w:val="2"/>
        </w:numPr>
        <w:jc w:val="both"/>
        <w:rPr>
          <w:rFonts w:ascii="Calibri" w:hAnsi="Calibri"/>
          <w:sz w:val="20"/>
          <w:szCs w:val="20"/>
        </w:rPr>
      </w:pPr>
      <w:r w:rsidRPr="0079435E">
        <w:rPr>
          <w:rFonts w:ascii="Calibri" w:hAnsi="Calibri"/>
          <w:sz w:val="20"/>
          <w:szCs w:val="20"/>
        </w:rPr>
        <w:t>Nauja varžybų data, laikas ir vieta yra s</w:t>
      </w:r>
      <w:r w:rsidR="0021340C" w:rsidRPr="0079435E">
        <w:rPr>
          <w:rFonts w:ascii="Calibri" w:hAnsi="Calibri"/>
          <w:sz w:val="20"/>
          <w:szCs w:val="20"/>
        </w:rPr>
        <w:t xml:space="preserve">uderinta su varžovų komanda ir </w:t>
      </w:r>
      <w:r w:rsidR="00F33E31">
        <w:rPr>
          <w:rFonts w:ascii="Calibri" w:hAnsi="Calibri"/>
          <w:sz w:val="20"/>
          <w:szCs w:val="20"/>
        </w:rPr>
        <w:t>P</w:t>
      </w:r>
      <w:r w:rsidR="00C91A83">
        <w:rPr>
          <w:rFonts w:ascii="Calibri" w:hAnsi="Calibri"/>
          <w:sz w:val="20"/>
          <w:szCs w:val="20"/>
        </w:rPr>
        <w:t>R</w:t>
      </w:r>
      <w:r w:rsidR="00F33E31">
        <w:rPr>
          <w:rFonts w:ascii="Calibri" w:hAnsi="Calibri"/>
          <w:sz w:val="20"/>
          <w:szCs w:val="20"/>
        </w:rPr>
        <w:t>KL.</w:t>
      </w:r>
      <w:r w:rsidR="007A46DF">
        <w:rPr>
          <w:rFonts w:ascii="Calibri" w:hAnsi="Calibri"/>
          <w:sz w:val="20"/>
          <w:szCs w:val="20"/>
        </w:rPr>
        <w:t xml:space="preserve"> </w:t>
      </w:r>
      <w:r w:rsidR="004A065E" w:rsidRPr="004A065E">
        <w:rPr>
          <w:rFonts w:asciiTheme="majorHAnsi" w:hAnsiTheme="majorHAnsi" w:cstheme="majorHAnsi"/>
          <w:sz w:val="20"/>
          <w:szCs w:val="20"/>
        </w:rPr>
        <w:t>Jeigu viena iš komandų nesutinka perkelti rungtynių datos/laiko, jos privalo vykti tvarkaraštyje numatytu laiku.</w:t>
      </w:r>
    </w:p>
    <w:p w14:paraId="48CB7E28" w14:textId="77777777" w:rsidR="002B64ED" w:rsidRPr="0079435E" w:rsidRDefault="007458D3" w:rsidP="006E2FBD">
      <w:pPr>
        <w:numPr>
          <w:ilvl w:val="2"/>
          <w:numId w:val="2"/>
        </w:numPr>
        <w:jc w:val="both"/>
        <w:rPr>
          <w:rFonts w:ascii="Calibri" w:hAnsi="Calibri"/>
          <w:sz w:val="20"/>
          <w:szCs w:val="20"/>
        </w:rPr>
      </w:pPr>
      <w:r w:rsidRPr="0079435E">
        <w:rPr>
          <w:rFonts w:ascii="Calibri" w:hAnsi="Calibri"/>
          <w:sz w:val="20"/>
          <w:szCs w:val="20"/>
        </w:rPr>
        <w:t>Nauja varžybų data nėra vėlesnė nei paskutinių reguliariojo sezono varžybų data.</w:t>
      </w:r>
    </w:p>
    <w:p w14:paraId="41B39F32" w14:textId="66586332" w:rsidR="001D5B47" w:rsidRDefault="001D5B47" w:rsidP="006E2FBD">
      <w:pPr>
        <w:numPr>
          <w:ilvl w:val="2"/>
          <w:numId w:val="2"/>
        </w:numPr>
        <w:jc w:val="both"/>
        <w:rPr>
          <w:rFonts w:ascii="Calibri" w:hAnsi="Calibri"/>
          <w:sz w:val="20"/>
          <w:szCs w:val="20"/>
        </w:rPr>
      </w:pPr>
      <w:r w:rsidRPr="0079435E">
        <w:rPr>
          <w:rFonts w:ascii="Calibri" w:hAnsi="Calibri"/>
          <w:sz w:val="20"/>
          <w:szCs w:val="20"/>
        </w:rPr>
        <w:t xml:space="preserve">Iki numatytos tvarkaraštyje varžybų datos yra likę mažiau nei </w:t>
      </w:r>
      <w:r w:rsidR="00F33E31">
        <w:rPr>
          <w:rFonts w:ascii="Calibri" w:hAnsi="Calibri"/>
          <w:sz w:val="20"/>
          <w:szCs w:val="20"/>
        </w:rPr>
        <w:t>3</w:t>
      </w:r>
      <w:r w:rsidRPr="0079435E">
        <w:rPr>
          <w:rFonts w:ascii="Calibri" w:hAnsi="Calibri"/>
          <w:sz w:val="20"/>
          <w:szCs w:val="20"/>
        </w:rPr>
        <w:t xml:space="preserve"> darb</w:t>
      </w:r>
      <w:r w:rsidR="00DD5AAF" w:rsidRPr="0079435E">
        <w:rPr>
          <w:rFonts w:ascii="Calibri" w:hAnsi="Calibri"/>
          <w:sz w:val="20"/>
          <w:szCs w:val="20"/>
        </w:rPr>
        <w:t>o</w:t>
      </w:r>
      <w:r w:rsidRPr="0079435E">
        <w:rPr>
          <w:rFonts w:ascii="Calibri" w:hAnsi="Calibri"/>
          <w:sz w:val="20"/>
          <w:szCs w:val="20"/>
        </w:rPr>
        <w:t xml:space="preserve"> </w:t>
      </w:r>
      <w:r w:rsidR="004A065E">
        <w:rPr>
          <w:rFonts w:ascii="Calibri" w:hAnsi="Calibri"/>
          <w:sz w:val="20"/>
          <w:szCs w:val="20"/>
        </w:rPr>
        <w:t>dienos.</w:t>
      </w:r>
    </w:p>
    <w:p w14:paraId="741F7B71" w14:textId="76CF896C" w:rsidR="004A065E" w:rsidRPr="004A065E" w:rsidRDefault="004A065E" w:rsidP="006E2FBD">
      <w:pPr>
        <w:numPr>
          <w:ilvl w:val="2"/>
          <w:numId w:val="2"/>
        </w:numPr>
        <w:jc w:val="both"/>
        <w:rPr>
          <w:rFonts w:asciiTheme="majorHAnsi" w:hAnsiTheme="majorHAnsi" w:cstheme="majorHAnsi"/>
          <w:sz w:val="20"/>
          <w:szCs w:val="20"/>
        </w:rPr>
      </w:pPr>
      <w:r w:rsidRPr="004A065E">
        <w:rPr>
          <w:rFonts w:asciiTheme="majorHAnsi" w:hAnsiTheme="majorHAnsi" w:cstheme="majorHAnsi"/>
          <w:sz w:val="20"/>
          <w:szCs w:val="20"/>
        </w:rPr>
        <w:t>Prasidėjus atkrintamosioms varžyboms poros tarpusavyje sutaria visų trijų serijos rungtynių datas, kurios turi būti nevėlesnės nei etapui duotas terminas. Esant nesutarimams dėl rungtynių datų, organizatoriai palaiko aikštelės šeimininkų (aukštesnį reitingą turinčios komandos) siūlomą laiką, jeigu tik jų siūlomas laikas leidžia serijai neišlipti iš etapui skirto termino.</w:t>
      </w:r>
    </w:p>
    <w:p w14:paraId="22EF12C3" w14:textId="77777777" w:rsidR="002B64ED" w:rsidRPr="0079435E" w:rsidRDefault="002B64ED" w:rsidP="006E2FBD">
      <w:pPr>
        <w:pStyle w:val="ListParagraph"/>
        <w:numPr>
          <w:ilvl w:val="1"/>
          <w:numId w:val="2"/>
        </w:numPr>
        <w:jc w:val="both"/>
        <w:rPr>
          <w:rFonts w:ascii="Calibri" w:hAnsi="Calibri"/>
          <w:b/>
          <w:sz w:val="20"/>
          <w:szCs w:val="20"/>
        </w:rPr>
      </w:pPr>
      <w:r w:rsidRPr="0079435E">
        <w:rPr>
          <w:rFonts w:ascii="Calibri" w:hAnsi="Calibri"/>
          <w:b/>
          <w:sz w:val="20"/>
          <w:szCs w:val="20"/>
        </w:rPr>
        <w:t>Jeigu i</w:t>
      </w:r>
      <w:r w:rsidR="007458D3" w:rsidRPr="0079435E">
        <w:rPr>
          <w:rFonts w:ascii="Calibri" w:hAnsi="Calibri"/>
          <w:b/>
          <w:sz w:val="20"/>
          <w:szCs w:val="20"/>
        </w:rPr>
        <w:t>ki numatytos tvarkaraštyje varžybų</w:t>
      </w:r>
      <w:r w:rsidR="00A81AE7" w:rsidRPr="0079435E">
        <w:rPr>
          <w:rFonts w:ascii="Calibri" w:hAnsi="Calibri"/>
          <w:b/>
          <w:sz w:val="20"/>
          <w:szCs w:val="20"/>
        </w:rPr>
        <w:t xml:space="preserve"> datos yra likę ne mažiau kaip </w:t>
      </w:r>
      <w:r w:rsidR="00241901" w:rsidRPr="0079435E">
        <w:rPr>
          <w:rFonts w:ascii="Calibri" w:hAnsi="Calibri"/>
          <w:b/>
          <w:sz w:val="20"/>
          <w:szCs w:val="20"/>
        </w:rPr>
        <w:t>3</w:t>
      </w:r>
      <w:r w:rsidR="007458D3" w:rsidRPr="0079435E">
        <w:rPr>
          <w:rFonts w:ascii="Calibri" w:hAnsi="Calibri"/>
          <w:b/>
          <w:sz w:val="20"/>
          <w:szCs w:val="20"/>
        </w:rPr>
        <w:t xml:space="preserve"> </w:t>
      </w:r>
      <w:r w:rsidR="001D5B47" w:rsidRPr="0079435E">
        <w:rPr>
          <w:rFonts w:ascii="Calibri" w:hAnsi="Calibri"/>
          <w:b/>
          <w:sz w:val="20"/>
          <w:szCs w:val="20"/>
        </w:rPr>
        <w:t>darbo dienos</w:t>
      </w:r>
      <w:r w:rsidRPr="0079435E">
        <w:rPr>
          <w:rFonts w:ascii="Calibri" w:hAnsi="Calibri"/>
          <w:b/>
          <w:sz w:val="20"/>
          <w:szCs w:val="20"/>
        </w:rPr>
        <w:t xml:space="preserve"> varžybų nukėlimas yra nemokamas.</w:t>
      </w:r>
    </w:p>
    <w:p w14:paraId="48AF9543" w14:textId="31E6BC83" w:rsidR="007458D3" w:rsidRPr="0079435E" w:rsidRDefault="002B64ED" w:rsidP="006E2FBD">
      <w:pPr>
        <w:pStyle w:val="ListParagraph"/>
        <w:numPr>
          <w:ilvl w:val="1"/>
          <w:numId w:val="2"/>
        </w:numPr>
        <w:jc w:val="both"/>
        <w:rPr>
          <w:rFonts w:ascii="Calibri" w:hAnsi="Calibri"/>
          <w:b/>
          <w:sz w:val="20"/>
          <w:szCs w:val="20"/>
        </w:rPr>
      </w:pPr>
      <w:r w:rsidRPr="0079435E">
        <w:rPr>
          <w:rFonts w:ascii="Calibri" w:hAnsi="Calibri"/>
          <w:b/>
          <w:sz w:val="20"/>
          <w:szCs w:val="20"/>
        </w:rPr>
        <w:t>Jeigu i</w:t>
      </w:r>
      <w:r w:rsidR="007458D3" w:rsidRPr="0079435E">
        <w:rPr>
          <w:rFonts w:ascii="Calibri" w:hAnsi="Calibri"/>
          <w:b/>
          <w:sz w:val="20"/>
          <w:szCs w:val="20"/>
        </w:rPr>
        <w:t xml:space="preserve">ki numatytos tvarkaraštyje varžybų </w:t>
      </w:r>
      <w:r w:rsidR="00860264" w:rsidRPr="0079435E">
        <w:rPr>
          <w:rFonts w:ascii="Calibri" w:hAnsi="Calibri"/>
          <w:b/>
          <w:sz w:val="20"/>
          <w:szCs w:val="20"/>
        </w:rPr>
        <w:t xml:space="preserve">datos yra likę mažiau kaip </w:t>
      </w:r>
      <w:r w:rsidR="00F33E31">
        <w:rPr>
          <w:rFonts w:ascii="Calibri" w:hAnsi="Calibri"/>
          <w:b/>
          <w:sz w:val="20"/>
          <w:szCs w:val="20"/>
        </w:rPr>
        <w:t>3</w:t>
      </w:r>
      <w:r w:rsidR="007458D3" w:rsidRPr="0079435E">
        <w:rPr>
          <w:rFonts w:ascii="Calibri" w:hAnsi="Calibri"/>
          <w:b/>
          <w:sz w:val="20"/>
          <w:szCs w:val="20"/>
        </w:rPr>
        <w:t xml:space="preserve"> dienos varžybų per</w:t>
      </w:r>
      <w:r w:rsidR="00A81AE7" w:rsidRPr="0079435E">
        <w:rPr>
          <w:rFonts w:ascii="Calibri" w:hAnsi="Calibri"/>
          <w:b/>
          <w:sz w:val="20"/>
          <w:szCs w:val="20"/>
        </w:rPr>
        <w:t>kėlimą inicijuojanti komanda turi sumokėti</w:t>
      </w:r>
      <w:r w:rsidR="007458D3" w:rsidRPr="0079435E">
        <w:rPr>
          <w:rFonts w:ascii="Calibri" w:hAnsi="Calibri"/>
          <w:b/>
          <w:sz w:val="20"/>
          <w:szCs w:val="20"/>
        </w:rPr>
        <w:t xml:space="preserve"> </w:t>
      </w:r>
      <w:r w:rsidR="006E461C" w:rsidRPr="0079435E">
        <w:rPr>
          <w:rFonts w:ascii="Calibri" w:hAnsi="Calibri"/>
          <w:b/>
          <w:sz w:val="20"/>
          <w:szCs w:val="20"/>
        </w:rPr>
        <w:t>100</w:t>
      </w:r>
      <w:r w:rsidR="002A0FAA" w:rsidRPr="0079435E">
        <w:rPr>
          <w:rFonts w:ascii="Calibri" w:hAnsi="Calibri"/>
          <w:b/>
          <w:sz w:val="20"/>
          <w:szCs w:val="20"/>
        </w:rPr>
        <w:t xml:space="preserve"> EUR</w:t>
      </w:r>
      <w:r w:rsidRPr="0079435E">
        <w:rPr>
          <w:rFonts w:ascii="Calibri" w:hAnsi="Calibri"/>
          <w:b/>
          <w:sz w:val="20"/>
          <w:szCs w:val="20"/>
        </w:rPr>
        <w:t>.</w:t>
      </w:r>
    </w:p>
    <w:p w14:paraId="34FA1451" w14:textId="0C5B5389" w:rsidR="007458D3" w:rsidRPr="0079435E" w:rsidRDefault="007458D3" w:rsidP="006E2FBD">
      <w:pPr>
        <w:numPr>
          <w:ilvl w:val="1"/>
          <w:numId w:val="2"/>
        </w:numPr>
        <w:jc w:val="both"/>
        <w:rPr>
          <w:rFonts w:ascii="Calibri" w:hAnsi="Calibri"/>
          <w:sz w:val="20"/>
          <w:szCs w:val="20"/>
        </w:rPr>
      </w:pPr>
      <w:r w:rsidRPr="0079435E">
        <w:rPr>
          <w:rFonts w:ascii="Calibri" w:hAnsi="Calibri"/>
          <w:sz w:val="20"/>
          <w:szCs w:val="20"/>
        </w:rPr>
        <w:t>Pa</w:t>
      </w:r>
      <w:r w:rsidR="0021340C" w:rsidRPr="0079435E">
        <w:rPr>
          <w:rFonts w:ascii="Calibri" w:hAnsi="Calibri"/>
          <w:sz w:val="20"/>
          <w:szCs w:val="20"/>
        </w:rPr>
        <w:t xml:space="preserve">sibaigus reguliariajam sezonui </w:t>
      </w:r>
      <w:r w:rsidR="00F33E31">
        <w:rPr>
          <w:rFonts w:ascii="Calibri" w:hAnsi="Calibri"/>
          <w:sz w:val="20"/>
          <w:szCs w:val="20"/>
        </w:rPr>
        <w:t>P</w:t>
      </w:r>
      <w:r w:rsidR="00C91A83">
        <w:rPr>
          <w:rFonts w:ascii="Calibri" w:hAnsi="Calibri"/>
          <w:sz w:val="20"/>
          <w:szCs w:val="20"/>
        </w:rPr>
        <w:t>R</w:t>
      </w:r>
      <w:r w:rsidR="00F33E31">
        <w:rPr>
          <w:rFonts w:ascii="Calibri" w:hAnsi="Calibri"/>
          <w:sz w:val="20"/>
          <w:szCs w:val="20"/>
        </w:rPr>
        <w:t>KL</w:t>
      </w:r>
      <w:r w:rsidRPr="0079435E">
        <w:rPr>
          <w:rFonts w:ascii="Calibri" w:hAnsi="Calibri"/>
          <w:sz w:val="20"/>
          <w:szCs w:val="20"/>
        </w:rPr>
        <w:t xml:space="preserve"> paskelbia atkrintamųjų varžybų tvarkaraštį.</w:t>
      </w:r>
    </w:p>
    <w:p w14:paraId="4C49F139" w14:textId="77777777" w:rsidR="007458D3" w:rsidRPr="0079435E" w:rsidRDefault="007458D3" w:rsidP="00D07EFA">
      <w:pPr>
        <w:ind w:firstLineChars="128" w:firstLine="256"/>
        <w:jc w:val="both"/>
        <w:rPr>
          <w:rFonts w:ascii="Calibri" w:hAnsi="Calibri"/>
          <w:sz w:val="20"/>
          <w:szCs w:val="20"/>
        </w:rPr>
      </w:pPr>
    </w:p>
    <w:p w14:paraId="4BB7EA5A" w14:textId="77777777" w:rsidR="007458D3" w:rsidRPr="0079435E" w:rsidRDefault="007458D3" w:rsidP="006E2FBD">
      <w:pPr>
        <w:numPr>
          <w:ilvl w:val="0"/>
          <w:numId w:val="2"/>
        </w:numPr>
        <w:jc w:val="both"/>
        <w:rPr>
          <w:rFonts w:ascii="Calibri" w:hAnsi="Calibri"/>
          <w:b/>
          <w:bCs/>
          <w:sz w:val="20"/>
          <w:szCs w:val="20"/>
        </w:rPr>
      </w:pPr>
      <w:r w:rsidRPr="0079435E">
        <w:rPr>
          <w:rFonts w:ascii="Calibri" w:hAnsi="Calibri"/>
          <w:b/>
          <w:bCs/>
          <w:sz w:val="20"/>
          <w:szCs w:val="20"/>
        </w:rPr>
        <w:t>PROTESTAI</w:t>
      </w:r>
    </w:p>
    <w:p w14:paraId="69A665F2" w14:textId="712B04F6" w:rsidR="007458D3" w:rsidRPr="0079435E" w:rsidRDefault="0021340C" w:rsidP="006E2FBD">
      <w:pPr>
        <w:numPr>
          <w:ilvl w:val="1"/>
          <w:numId w:val="2"/>
        </w:numPr>
        <w:jc w:val="both"/>
        <w:rPr>
          <w:rFonts w:ascii="Calibri" w:hAnsi="Calibri"/>
          <w:sz w:val="20"/>
          <w:szCs w:val="20"/>
        </w:rPr>
      </w:pPr>
      <w:r w:rsidRPr="0079435E">
        <w:rPr>
          <w:rFonts w:ascii="Calibri" w:hAnsi="Calibri"/>
          <w:sz w:val="20"/>
          <w:szCs w:val="20"/>
        </w:rPr>
        <w:t xml:space="preserve">Komanda gali pateikti </w:t>
      </w:r>
      <w:r w:rsidR="00F33E31">
        <w:rPr>
          <w:rFonts w:ascii="Calibri" w:hAnsi="Calibri"/>
          <w:sz w:val="20"/>
          <w:szCs w:val="20"/>
        </w:rPr>
        <w:t>P</w:t>
      </w:r>
      <w:r w:rsidR="00C91A83">
        <w:rPr>
          <w:rFonts w:ascii="Calibri" w:hAnsi="Calibri"/>
          <w:sz w:val="20"/>
          <w:szCs w:val="20"/>
        </w:rPr>
        <w:t>R</w:t>
      </w:r>
      <w:r w:rsidR="00F33E31">
        <w:rPr>
          <w:rFonts w:ascii="Calibri" w:hAnsi="Calibri"/>
          <w:sz w:val="20"/>
          <w:szCs w:val="20"/>
        </w:rPr>
        <w:t>KL</w:t>
      </w:r>
      <w:r w:rsidR="007458D3" w:rsidRPr="0079435E">
        <w:rPr>
          <w:rFonts w:ascii="Calibri" w:hAnsi="Calibri"/>
          <w:sz w:val="20"/>
          <w:szCs w:val="20"/>
        </w:rPr>
        <w:t xml:space="preserve"> p</w:t>
      </w:r>
      <w:r w:rsidRPr="0079435E">
        <w:rPr>
          <w:rFonts w:ascii="Calibri" w:hAnsi="Calibri"/>
          <w:sz w:val="20"/>
          <w:szCs w:val="20"/>
        </w:rPr>
        <w:t xml:space="preserve">rotestą dėl varžybų rezultato, </w:t>
      </w:r>
      <w:r w:rsidR="00F33E31">
        <w:rPr>
          <w:rFonts w:ascii="Calibri" w:hAnsi="Calibri"/>
          <w:sz w:val="20"/>
          <w:szCs w:val="20"/>
        </w:rPr>
        <w:t>P</w:t>
      </w:r>
      <w:r w:rsidR="00C91A83">
        <w:rPr>
          <w:rFonts w:ascii="Calibri" w:hAnsi="Calibri"/>
          <w:sz w:val="20"/>
          <w:szCs w:val="20"/>
        </w:rPr>
        <w:t>R</w:t>
      </w:r>
      <w:r w:rsidR="00F33E31">
        <w:rPr>
          <w:rFonts w:ascii="Calibri" w:hAnsi="Calibri"/>
          <w:sz w:val="20"/>
          <w:szCs w:val="20"/>
        </w:rPr>
        <w:t>KL</w:t>
      </w:r>
      <w:r w:rsidR="007458D3" w:rsidRPr="0079435E">
        <w:rPr>
          <w:rFonts w:ascii="Calibri" w:hAnsi="Calibri"/>
          <w:sz w:val="20"/>
          <w:szCs w:val="20"/>
        </w:rPr>
        <w:t xml:space="preserve"> sprendimo ar kitų priežasčių, susijusių su Turnyro vykdymu.</w:t>
      </w:r>
    </w:p>
    <w:p w14:paraId="2FA1DA4B" w14:textId="77777777" w:rsidR="007458D3" w:rsidRPr="0079435E" w:rsidRDefault="007458D3" w:rsidP="006E2FBD">
      <w:pPr>
        <w:numPr>
          <w:ilvl w:val="1"/>
          <w:numId w:val="2"/>
        </w:numPr>
        <w:jc w:val="both"/>
        <w:rPr>
          <w:rFonts w:ascii="Calibri" w:hAnsi="Calibri"/>
          <w:sz w:val="20"/>
          <w:szCs w:val="20"/>
        </w:rPr>
      </w:pPr>
      <w:r w:rsidRPr="0079435E">
        <w:rPr>
          <w:rFonts w:ascii="Calibri" w:hAnsi="Calibri"/>
          <w:sz w:val="20"/>
          <w:szCs w:val="20"/>
        </w:rPr>
        <w:lastRenderedPageBreak/>
        <w:t xml:space="preserve">Protestas teikiamas sumokėjus </w:t>
      </w:r>
      <w:r w:rsidR="00F76915" w:rsidRPr="0079435E">
        <w:rPr>
          <w:rFonts w:ascii="Calibri" w:hAnsi="Calibri"/>
          <w:sz w:val="20"/>
          <w:szCs w:val="20"/>
        </w:rPr>
        <w:t>50</w:t>
      </w:r>
      <w:r w:rsidR="002A0FAA" w:rsidRPr="0079435E">
        <w:rPr>
          <w:rFonts w:ascii="Calibri" w:hAnsi="Calibri"/>
          <w:sz w:val="20"/>
          <w:szCs w:val="20"/>
        </w:rPr>
        <w:t xml:space="preserve"> EUR</w:t>
      </w:r>
      <w:r w:rsidR="0074766D" w:rsidRPr="0079435E">
        <w:rPr>
          <w:rFonts w:ascii="Calibri" w:hAnsi="Calibri"/>
          <w:sz w:val="20"/>
          <w:szCs w:val="20"/>
        </w:rPr>
        <w:t xml:space="preserve"> </w:t>
      </w:r>
      <w:r w:rsidRPr="0079435E">
        <w:rPr>
          <w:rFonts w:ascii="Calibri" w:hAnsi="Calibri"/>
          <w:sz w:val="20"/>
          <w:szCs w:val="20"/>
        </w:rPr>
        <w:t>užstatą. Užstatas grąžinamas tuo atveju, jei protestas patenkinamas.</w:t>
      </w:r>
    </w:p>
    <w:p w14:paraId="6F403FDE" w14:textId="77777777" w:rsidR="007458D3" w:rsidRPr="0079435E" w:rsidRDefault="007458D3" w:rsidP="006E2FBD">
      <w:pPr>
        <w:numPr>
          <w:ilvl w:val="1"/>
          <w:numId w:val="2"/>
        </w:numPr>
        <w:jc w:val="both"/>
        <w:rPr>
          <w:rFonts w:ascii="Calibri" w:hAnsi="Calibri"/>
          <w:sz w:val="20"/>
          <w:szCs w:val="20"/>
        </w:rPr>
      </w:pPr>
      <w:r w:rsidRPr="0079435E">
        <w:rPr>
          <w:rFonts w:ascii="Calibri" w:hAnsi="Calibri"/>
          <w:sz w:val="20"/>
          <w:szCs w:val="20"/>
        </w:rPr>
        <w:t>Protestą gali pateikti tik komandos vadovas ne vėliau kai</w:t>
      </w:r>
      <w:r w:rsidR="0003439E" w:rsidRPr="0079435E">
        <w:rPr>
          <w:rFonts w:ascii="Calibri" w:hAnsi="Calibri"/>
          <w:sz w:val="20"/>
          <w:szCs w:val="20"/>
        </w:rPr>
        <w:t xml:space="preserve">p </w:t>
      </w:r>
      <w:r w:rsidR="0077665C" w:rsidRPr="0079435E">
        <w:rPr>
          <w:rFonts w:ascii="Calibri" w:hAnsi="Calibri"/>
          <w:sz w:val="20"/>
          <w:szCs w:val="20"/>
        </w:rPr>
        <w:t>24</w:t>
      </w:r>
      <w:r w:rsidR="00DD5AAF" w:rsidRPr="0079435E">
        <w:rPr>
          <w:rFonts w:ascii="Calibri" w:hAnsi="Calibri"/>
          <w:sz w:val="20"/>
          <w:szCs w:val="20"/>
        </w:rPr>
        <w:t xml:space="preserve"> valandos</w:t>
      </w:r>
      <w:r w:rsidR="0003439E" w:rsidRPr="0079435E">
        <w:rPr>
          <w:rFonts w:ascii="Calibri" w:hAnsi="Calibri"/>
          <w:sz w:val="20"/>
          <w:szCs w:val="20"/>
        </w:rPr>
        <w:t xml:space="preserve"> </w:t>
      </w:r>
      <w:r w:rsidR="00DD5AAF" w:rsidRPr="0079435E">
        <w:rPr>
          <w:rFonts w:ascii="Calibri" w:hAnsi="Calibri"/>
          <w:sz w:val="20"/>
          <w:szCs w:val="20"/>
        </w:rPr>
        <w:t xml:space="preserve"> po</w:t>
      </w:r>
      <w:r w:rsidR="0003439E" w:rsidRPr="0079435E">
        <w:rPr>
          <w:rFonts w:ascii="Calibri" w:hAnsi="Calibri"/>
          <w:sz w:val="20"/>
          <w:szCs w:val="20"/>
        </w:rPr>
        <w:t xml:space="preserve"> </w:t>
      </w:r>
      <w:r w:rsidR="00DD5AAF" w:rsidRPr="0079435E">
        <w:rPr>
          <w:rFonts w:ascii="Calibri" w:hAnsi="Calibri"/>
          <w:sz w:val="20"/>
          <w:szCs w:val="20"/>
        </w:rPr>
        <w:t xml:space="preserve">pasibaigusių </w:t>
      </w:r>
      <w:r w:rsidR="0003439E" w:rsidRPr="0079435E">
        <w:rPr>
          <w:rFonts w:ascii="Calibri" w:hAnsi="Calibri"/>
          <w:sz w:val="20"/>
          <w:szCs w:val="20"/>
        </w:rPr>
        <w:t>varžybų</w:t>
      </w:r>
      <w:r w:rsidR="00DD5AAF" w:rsidRPr="0079435E">
        <w:rPr>
          <w:rFonts w:ascii="Calibri" w:hAnsi="Calibri"/>
          <w:sz w:val="20"/>
          <w:szCs w:val="20"/>
        </w:rPr>
        <w:t xml:space="preserve"> </w:t>
      </w:r>
      <w:r w:rsidRPr="0079435E">
        <w:rPr>
          <w:rFonts w:ascii="Calibri" w:hAnsi="Calibri"/>
          <w:sz w:val="20"/>
          <w:szCs w:val="20"/>
        </w:rPr>
        <w:t>.</w:t>
      </w:r>
    </w:p>
    <w:p w14:paraId="0EDF1293" w14:textId="1A6A5073" w:rsidR="007458D3" w:rsidRPr="0079435E" w:rsidRDefault="007458D3" w:rsidP="006E2FBD">
      <w:pPr>
        <w:numPr>
          <w:ilvl w:val="1"/>
          <w:numId w:val="2"/>
        </w:numPr>
        <w:jc w:val="both"/>
        <w:rPr>
          <w:rFonts w:ascii="Calibri" w:hAnsi="Calibri"/>
          <w:sz w:val="20"/>
          <w:szCs w:val="20"/>
        </w:rPr>
      </w:pPr>
      <w:r w:rsidRPr="0079435E">
        <w:rPr>
          <w:rFonts w:ascii="Calibri" w:hAnsi="Calibri"/>
          <w:sz w:val="20"/>
          <w:szCs w:val="20"/>
        </w:rPr>
        <w:t xml:space="preserve">Protestas pateikiamas </w:t>
      </w:r>
      <w:r w:rsidR="00F33E31">
        <w:rPr>
          <w:rFonts w:ascii="Calibri" w:hAnsi="Calibri"/>
          <w:sz w:val="20"/>
          <w:szCs w:val="20"/>
        </w:rPr>
        <w:t>P</w:t>
      </w:r>
      <w:r w:rsidR="00C91A83">
        <w:rPr>
          <w:rFonts w:ascii="Calibri" w:hAnsi="Calibri"/>
          <w:sz w:val="20"/>
          <w:szCs w:val="20"/>
        </w:rPr>
        <w:t>R</w:t>
      </w:r>
      <w:r w:rsidR="00F33E31">
        <w:rPr>
          <w:rFonts w:ascii="Calibri" w:hAnsi="Calibri"/>
          <w:sz w:val="20"/>
          <w:szCs w:val="20"/>
        </w:rPr>
        <w:t>KL</w:t>
      </w:r>
      <w:r w:rsidR="00DC19B6" w:rsidRPr="0079435E">
        <w:rPr>
          <w:rFonts w:ascii="Calibri" w:hAnsi="Calibri"/>
          <w:sz w:val="20"/>
          <w:szCs w:val="20"/>
        </w:rPr>
        <w:t xml:space="preserve"> kontaktiniu </w:t>
      </w:r>
      <w:r w:rsidRPr="0079435E">
        <w:rPr>
          <w:rFonts w:ascii="Calibri" w:hAnsi="Calibri"/>
          <w:sz w:val="20"/>
          <w:szCs w:val="20"/>
        </w:rPr>
        <w:t>el. pašto adresu</w:t>
      </w:r>
      <w:r w:rsidR="002B64ED" w:rsidRPr="0079435E">
        <w:rPr>
          <w:rFonts w:ascii="Calibri" w:hAnsi="Calibri"/>
          <w:sz w:val="20"/>
          <w:szCs w:val="20"/>
        </w:rPr>
        <w:t xml:space="preserve"> </w:t>
      </w:r>
      <w:r w:rsidR="0021340C" w:rsidRPr="0079435E">
        <w:rPr>
          <w:rFonts w:ascii="Calibri" w:hAnsi="Calibri"/>
          <w:sz w:val="20"/>
          <w:szCs w:val="20"/>
        </w:rPr>
        <w:t>vaidas</w:t>
      </w:r>
      <w:r w:rsidR="0021340C" w:rsidRPr="0079435E">
        <w:rPr>
          <w:rFonts w:ascii="Calibri" w:hAnsi="Calibri"/>
          <w:sz w:val="20"/>
          <w:szCs w:val="20"/>
          <w:lang w:val="en-US"/>
        </w:rPr>
        <w:t>@</w:t>
      </w:r>
      <w:proofErr w:type="spellStart"/>
      <w:r w:rsidR="0021340C" w:rsidRPr="0079435E">
        <w:rPr>
          <w:rFonts w:ascii="Calibri" w:hAnsi="Calibri"/>
          <w:sz w:val="20"/>
          <w:szCs w:val="20"/>
        </w:rPr>
        <w:t>sostineskl.lt</w:t>
      </w:r>
      <w:proofErr w:type="spellEnd"/>
      <w:r w:rsidRPr="0079435E">
        <w:rPr>
          <w:rFonts w:ascii="Calibri" w:hAnsi="Calibri"/>
          <w:sz w:val="20"/>
          <w:szCs w:val="20"/>
        </w:rPr>
        <w:t>.</w:t>
      </w:r>
    </w:p>
    <w:p w14:paraId="6B022FF5" w14:textId="7B9D01A6" w:rsidR="007458D3" w:rsidRPr="0079435E" w:rsidRDefault="00F33E31" w:rsidP="006E2FBD">
      <w:pPr>
        <w:numPr>
          <w:ilvl w:val="1"/>
          <w:numId w:val="2"/>
        </w:numPr>
        <w:jc w:val="both"/>
        <w:rPr>
          <w:rFonts w:ascii="Calibri" w:hAnsi="Calibri"/>
          <w:sz w:val="20"/>
          <w:szCs w:val="20"/>
        </w:rPr>
      </w:pPr>
      <w:r>
        <w:rPr>
          <w:rFonts w:ascii="Calibri" w:hAnsi="Calibri"/>
          <w:sz w:val="20"/>
          <w:szCs w:val="20"/>
        </w:rPr>
        <w:t>P</w:t>
      </w:r>
      <w:r w:rsidR="00C91A83">
        <w:rPr>
          <w:rFonts w:ascii="Calibri" w:hAnsi="Calibri"/>
          <w:sz w:val="20"/>
          <w:szCs w:val="20"/>
        </w:rPr>
        <w:t>R</w:t>
      </w:r>
      <w:r>
        <w:rPr>
          <w:rFonts w:ascii="Calibri" w:hAnsi="Calibri"/>
          <w:sz w:val="20"/>
          <w:szCs w:val="20"/>
        </w:rPr>
        <w:t>KL</w:t>
      </w:r>
      <w:r w:rsidR="007458D3" w:rsidRPr="0079435E">
        <w:rPr>
          <w:rFonts w:ascii="Calibri" w:hAnsi="Calibri"/>
          <w:sz w:val="20"/>
          <w:szCs w:val="20"/>
        </w:rPr>
        <w:t xml:space="preserve"> sprendimai dėl protesto yra galutiniai ir </w:t>
      </w:r>
      <w:r w:rsidR="00A74400" w:rsidRPr="0079435E">
        <w:rPr>
          <w:rFonts w:ascii="Calibri" w:hAnsi="Calibri"/>
          <w:sz w:val="20"/>
          <w:szCs w:val="20"/>
        </w:rPr>
        <w:t>neginčijami</w:t>
      </w:r>
      <w:r w:rsidR="007458D3" w:rsidRPr="0079435E">
        <w:rPr>
          <w:rFonts w:ascii="Calibri" w:hAnsi="Calibri"/>
          <w:sz w:val="20"/>
          <w:szCs w:val="20"/>
        </w:rPr>
        <w:t>.</w:t>
      </w:r>
    </w:p>
    <w:p w14:paraId="4DF6C32A" w14:textId="77777777" w:rsidR="007458D3" w:rsidRPr="0079435E" w:rsidRDefault="007458D3" w:rsidP="00D07EFA">
      <w:pPr>
        <w:ind w:firstLineChars="100" w:firstLine="200"/>
        <w:jc w:val="both"/>
        <w:rPr>
          <w:rFonts w:ascii="Calibri" w:hAnsi="Calibri"/>
          <w:sz w:val="20"/>
          <w:szCs w:val="20"/>
        </w:rPr>
      </w:pPr>
      <w:r w:rsidRPr="0079435E">
        <w:rPr>
          <w:rFonts w:ascii="Calibri" w:hAnsi="Calibri"/>
          <w:sz w:val="20"/>
          <w:szCs w:val="20"/>
        </w:rPr>
        <w:t xml:space="preserve"> </w:t>
      </w:r>
    </w:p>
    <w:p w14:paraId="0EA9F129" w14:textId="77777777" w:rsidR="007458D3" w:rsidRPr="0079435E" w:rsidRDefault="007458D3" w:rsidP="006E2FBD">
      <w:pPr>
        <w:numPr>
          <w:ilvl w:val="0"/>
          <w:numId w:val="2"/>
        </w:numPr>
        <w:jc w:val="both"/>
        <w:rPr>
          <w:rFonts w:ascii="Calibri" w:hAnsi="Calibri"/>
          <w:b/>
          <w:bCs/>
          <w:sz w:val="20"/>
          <w:szCs w:val="20"/>
        </w:rPr>
      </w:pPr>
      <w:r w:rsidRPr="0079435E">
        <w:rPr>
          <w:rFonts w:ascii="Calibri" w:hAnsi="Calibri"/>
          <w:b/>
          <w:bCs/>
          <w:sz w:val="20"/>
          <w:szCs w:val="20"/>
        </w:rPr>
        <w:t>NUOBAUDOS IR SANKCIJOS</w:t>
      </w:r>
    </w:p>
    <w:p w14:paraId="28956FA3" w14:textId="51552E25" w:rsidR="007458D3" w:rsidRPr="0079435E" w:rsidRDefault="00F33E31" w:rsidP="006E2FBD">
      <w:pPr>
        <w:numPr>
          <w:ilvl w:val="1"/>
          <w:numId w:val="2"/>
        </w:numPr>
        <w:jc w:val="both"/>
        <w:rPr>
          <w:rFonts w:ascii="Calibri" w:hAnsi="Calibri"/>
          <w:sz w:val="20"/>
          <w:szCs w:val="20"/>
        </w:rPr>
      </w:pPr>
      <w:r>
        <w:rPr>
          <w:rFonts w:ascii="Calibri" w:hAnsi="Calibri"/>
          <w:sz w:val="20"/>
          <w:szCs w:val="20"/>
        </w:rPr>
        <w:t>P</w:t>
      </w:r>
      <w:r w:rsidR="00C91A83">
        <w:rPr>
          <w:rFonts w:ascii="Calibri" w:hAnsi="Calibri"/>
          <w:sz w:val="20"/>
          <w:szCs w:val="20"/>
        </w:rPr>
        <w:t>R</w:t>
      </w:r>
      <w:r>
        <w:rPr>
          <w:rFonts w:ascii="Calibri" w:hAnsi="Calibri"/>
          <w:sz w:val="20"/>
          <w:szCs w:val="20"/>
        </w:rPr>
        <w:t>KL</w:t>
      </w:r>
      <w:r w:rsidR="007458D3" w:rsidRPr="0079435E">
        <w:rPr>
          <w:rFonts w:ascii="Calibri" w:hAnsi="Calibri"/>
          <w:sz w:val="20"/>
          <w:szCs w:val="20"/>
        </w:rPr>
        <w:t xml:space="preserve"> turi teisę taikyti nuobaudas ir sankcijas komandoms bei žaidėjams.</w:t>
      </w:r>
    </w:p>
    <w:p w14:paraId="33B568C8" w14:textId="3AC23638"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Techninė pražanga. Bauda – 20</w:t>
      </w:r>
      <w:r>
        <w:rPr>
          <w:rFonts w:ascii="Calibri" w:hAnsi="Calibri"/>
          <w:sz w:val="20"/>
          <w:szCs w:val="20"/>
        </w:rPr>
        <w:t>€</w:t>
      </w:r>
      <w:r w:rsidRPr="002B1EFC">
        <w:rPr>
          <w:rFonts w:ascii="Calibri" w:hAnsi="Calibri"/>
          <w:sz w:val="20"/>
          <w:szCs w:val="20"/>
        </w:rPr>
        <w:t>.</w:t>
      </w:r>
    </w:p>
    <w:p w14:paraId="713F4C44" w14:textId="6D290589"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Techninė pražanga, skirta ankstesniuose sezonuose ir už kurią bauda nebuvo sumokėta iki naujo sezono.</w:t>
      </w:r>
      <w:r>
        <w:rPr>
          <w:rFonts w:ascii="Calibri" w:hAnsi="Calibri"/>
          <w:sz w:val="20"/>
          <w:szCs w:val="20"/>
        </w:rPr>
        <w:t xml:space="preserve"> </w:t>
      </w:r>
      <w:r w:rsidRPr="002B1EFC">
        <w:rPr>
          <w:rFonts w:ascii="Calibri" w:hAnsi="Calibri"/>
          <w:sz w:val="20"/>
          <w:szCs w:val="20"/>
        </w:rPr>
        <w:t>Bauda – 40</w:t>
      </w:r>
      <w:r>
        <w:rPr>
          <w:rFonts w:ascii="Calibri" w:hAnsi="Calibri"/>
          <w:sz w:val="20"/>
          <w:szCs w:val="20"/>
        </w:rPr>
        <w:t>€</w:t>
      </w:r>
      <w:r w:rsidRPr="002B1EFC">
        <w:rPr>
          <w:rFonts w:ascii="Calibri" w:hAnsi="Calibri"/>
          <w:sz w:val="20"/>
          <w:szCs w:val="20"/>
        </w:rPr>
        <w:t>.</w:t>
      </w:r>
    </w:p>
    <w:p w14:paraId="3D42D556" w14:textId="47755F91"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Technin</w:t>
      </w:r>
      <w:r>
        <w:rPr>
          <w:rFonts w:ascii="Calibri" w:hAnsi="Calibri"/>
          <w:sz w:val="20"/>
          <w:szCs w:val="20"/>
        </w:rPr>
        <w:t>ė</w:t>
      </w:r>
      <w:r w:rsidRPr="002B1EFC">
        <w:rPr>
          <w:rFonts w:ascii="Calibri" w:hAnsi="Calibri"/>
          <w:sz w:val="20"/>
          <w:szCs w:val="20"/>
        </w:rPr>
        <w:t xml:space="preserve"> pražanga komandos treneriui ar suoleliui už kurią nebuvo sumokėta iki naujojo sezono. Bauda </w:t>
      </w:r>
      <w:r>
        <w:rPr>
          <w:rFonts w:ascii="Calibri" w:hAnsi="Calibri"/>
          <w:sz w:val="20"/>
          <w:szCs w:val="20"/>
        </w:rPr>
        <w:t>–</w:t>
      </w:r>
      <w:r w:rsidRPr="002B1EFC">
        <w:rPr>
          <w:rFonts w:ascii="Calibri" w:hAnsi="Calibri"/>
          <w:sz w:val="20"/>
          <w:szCs w:val="20"/>
        </w:rPr>
        <w:t xml:space="preserve"> 40</w:t>
      </w:r>
      <w:r>
        <w:rPr>
          <w:rFonts w:ascii="Calibri" w:hAnsi="Calibri"/>
          <w:sz w:val="20"/>
          <w:szCs w:val="20"/>
        </w:rPr>
        <w:t>€</w:t>
      </w:r>
      <w:r w:rsidRPr="002B1EFC">
        <w:rPr>
          <w:rFonts w:ascii="Calibri" w:hAnsi="Calibri"/>
          <w:sz w:val="20"/>
          <w:szCs w:val="20"/>
        </w:rPr>
        <w:t>.</w:t>
      </w:r>
    </w:p>
    <w:p w14:paraId="21687AD9" w14:textId="2D98B4F5"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Diskvalifikacinė pražanga (už 2 technines), papildomos baudos ir diskvalifikacijos nėra, tiesiog žaidėjas turi</w:t>
      </w:r>
      <w:r>
        <w:rPr>
          <w:rFonts w:ascii="Calibri" w:hAnsi="Calibri"/>
          <w:sz w:val="20"/>
          <w:szCs w:val="20"/>
        </w:rPr>
        <w:t xml:space="preserve"> </w:t>
      </w:r>
      <w:r w:rsidRPr="002B1EFC">
        <w:rPr>
          <w:rFonts w:ascii="Calibri" w:hAnsi="Calibri"/>
          <w:sz w:val="20"/>
          <w:szCs w:val="20"/>
        </w:rPr>
        <w:t>susimokėti už gautas technines pražangas.</w:t>
      </w:r>
    </w:p>
    <w:p w14:paraId="13A22DDE" w14:textId="4BD8308F"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Diskvalifikacinė pražanga (ne už 2 nesportines). Bauda – € 50. Žaidėjas gali dalyvauti kitose rungtynėse,</w:t>
      </w:r>
      <w:r>
        <w:rPr>
          <w:rFonts w:ascii="Calibri" w:hAnsi="Calibri"/>
          <w:sz w:val="20"/>
          <w:szCs w:val="20"/>
        </w:rPr>
        <w:t xml:space="preserve"> </w:t>
      </w:r>
      <w:r w:rsidRPr="002B1EFC">
        <w:rPr>
          <w:rFonts w:ascii="Calibri" w:hAnsi="Calibri"/>
          <w:sz w:val="20"/>
          <w:szCs w:val="20"/>
        </w:rPr>
        <w:t xml:space="preserve">nebent </w:t>
      </w:r>
      <w:r>
        <w:rPr>
          <w:rFonts w:ascii="Calibri" w:hAnsi="Calibri"/>
          <w:sz w:val="20"/>
          <w:szCs w:val="20"/>
        </w:rPr>
        <w:t>P</w:t>
      </w:r>
      <w:r w:rsidR="00C91A83">
        <w:rPr>
          <w:rFonts w:ascii="Calibri" w:hAnsi="Calibri"/>
          <w:sz w:val="20"/>
          <w:szCs w:val="20"/>
        </w:rPr>
        <w:t>R</w:t>
      </w:r>
      <w:r>
        <w:rPr>
          <w:rFonts w:ascii="Calibri" w:hAnsi="Calibri"/>
          <w:sz w:val="20"/>
          <w:szCs w:val="20"/>
        </w:rPr>
        <w:t>KL</w:t>
      </w:r>
      <w:r w:rsidRPr="002B1EFC">
        <w:rPr>
          <w:rFonts w:ascii="Calibri" w:hAnsi="Calibri"/>
          <w:sz w:val="20"/>
          <w:szCs w:val="20"/>
        </w:rPr>
        <w:t xml:space="preserve"> direktorius nuspręs kitaip.</w:t>
      </w:r>
    </w:p>
    <w:p w14:paraId="7BA14B3A" w14:textId="3FCBC61A"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Sąmoningas krepšinio įrenginių, reklaminių stendų, kito inventoriaus sugadinimas arba suniokojimas. Bauda</w:t>
      </w:r>
      <w:r>
        <w:rPr>
          <w:rFonts w:ascii="Calibri" w:hAnsi="Calibri"/>
          <w:sz w:val="20"/>
          <w:szCs w:val="20"/>
        </w:rPr>
        <w:t xml:space="preserve"> </w:t>
      </w:r>
      <w:r w:rsidRPr="002B1EFC">
        <w:rPr>
          <w:rFonts w:ascii="Calibri" w:hAnsi="Calibri"/>
          <w:sz w:val="20"/>
          <w:szCs w:val="20"/>
        </w:rPr>
        <w:t xml:space="preserve">– žalą padaręs asmuo turi atlyginti nuostolius pagal klubo arba </w:t>
      </w:r>
      <w:r>
        <w:rPr>
          <w:rFonts w:ascii="Calibri" w:hAnsi="Calibri"/>
          <w:sz w:val="20"/>
          <w:szCs w:val="20"/>
        </w:rPr>
        <w:t>P</w:t>
      </w:r>
      <w:r w:rsidR="00C91A83">
        <w:rPr>
          <w:rFonts w:ascii="Calibri" w:hAnsi="Calibri"/>
          <w:sz w:val="20"/>
          <w:szCs w:val="20"/>
        </w:rPr>
        <w:t>R</w:t>
      </w:r>
      <w:r>
        <w:rPr>
          <w:rFonts w:ascii="Calibri" w:hAnsi="Calibri"/>
          <w:sz w:val="20"/>
          <w:szCs w:val="20"/>
        </w:rPr>
        <w:t>KL</w:t>
      </w:r>
      <w:r w:rsidRPr="002B1EFC">
        <w:rPr>
          <w:rFonts w:ascii="Calibri" w:hAnsi="Calibri"/>
          <w:sz w:val="20"/>
          <w:szCs w:val="20"/>
        </w:rPr>
        <w:t xml:space="preserve"> pateiktą sąskaitą už</w:t>
      </w:r>
      <w:r>
        <w:rPr>
          <w:rFonts w:ascii="Calibri" w:hAnsi="Calibri"/>
          <w:sz w:val="20"/>
          <w:szCs w:val="20"/>
        </w:rPr>
        <w:t xml:space="preserve"> </w:t>
      </w:r>
      <w:r w:rsidRPr="002B1EFC">
        <w:rPr>
          <w:rFonts w:ascii="Calibri" w:hAnsi="Calibri"/>
          <w:sz w:val="20"/>
          <w:szCs w:val="20"/>
        </w:rPr>
        <w:t>sugadintus krepšinio įrenginius, reklamos stendus, kitą inventorių.</w:t>
      </w:r>
    </w:p>
    <w:p w14:paraId="461075DD" w14:textId="077B995B"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 xml:space="preserve">Grasinimai, įžeidinėjimai, žeminantis elgesys teisėjų, sekretorių ar </w:t>
      </w:r>
      <w:r>
        <w:rPr>
          <w:rFonts w:ascii="Calibri" w:hAnsi="Calibri"/>
          <w:sz w:val="20"/>
          <w:szCs w:val="20"/>
        </w:rPr>
        <w:t>P</w:t>
      </w:r>
      <w:r w:rsidR="00C91A83">
        <w:rPr>
          <w:rFonts w:ascii="Calibri" w:hAnsi="Calibri"/>
          <w:sz w:val="20"/>
          <w:szCs w:val="20"/>
        </w:rPr>
        <w:t>R</w:t>
      </w:r>
      <w:r>
        <w:rPr>
          <w:rFonts w:ascii="Calibri" w:hAnsi="Calibri"/>
          <w:sz w:val="20"/>
          <w:szCs w:val="20"/>
        </w:rPr>
        <w:t>KL</w:t>
      </w:r>
      <w:r w:rsidRPr="002B1EFC">
        <w:rPr>
          <w:rFonts w:ascii="Calibri" w:hAnsi="Calibri"/>
          <w:sz w:val="20"/>
          <w:szCs w:val="20"/>
        </w:rPr>
        <w:t xml:space="preserve"> darbuotojų atžvilgiu. Bauda – nuo</w:t>
      </w:r>
      <w:r>
        <w:rPr>
          <w:rFonts w:ascii="Calibri" w:hAnsi="Calibri"/>
          <w:sz w:val="20"/>
          <w:szCs w:val="20"/>
        </w:rPr>
        <w:t xml:space="preserve"> </w:t>
      </w:r>
      <w:r w:rsidRPr="002B1EFC">
        <w:rPr>
          <w:rFonts w:ascii="Calibri" w:hAnsi="Calibri"/>
          <w:sz w:val="20"/>
          <w:szCs w:val="20"/>
        </w:rPr>
        <w:t>30</w:t>
      </w:r>
      <w:r>
        <w:rPr>
          <w:rFonts w:ascii="Calibri" w:hAnsi="Calibri"/>
          <w:sz w:val="20"/>
          <w:szCs w:val="20"/>
        </w:rPr>
        <w:t>€</w:t>
      </w:r>
      <w:r w:rsidRPr="002B1EFC">
        <w:rPr>
          <w:rFonts w:ascii="Calibri" w:hAnsi="Calibri"/>
          <w:sz w:val="20"/>
          <w:szCs w:val="20"/>
        </w:rPr>
        <w:t xml:space="preserve"> iki 300</w:t>
      </w:r>
      <w:r>
        <w:rPr>
          <w:rFonts w:ascii="Calibri" w:hAnsi="Calibri"/>
          <w:sz w:val="20"/>
          <w:szCs w:val="20"/>
        </w:rPr>
        <w:t>€</w:t>
      </w:r>
      <w:r w:rsidRPr="002B1EFC">
        <w:rPr>
          <w:rFonts w:ascii="Calibri" w:hAnsi="Calibri"/>
          <w:sz w:val="20"/>
          <w:szCs w:val="20"/>
        </w:rPr>
        <w:t xml:space="preserve"> ir/ar diskvalifikacija nuo 1 iki 5 rungtynių.</w:t>
      </w:r>
    </w:p>
    <w:p w14:paraId="44657554" w14:textId="1B30D479"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Grasinimai, įžeidinėjimai, žeminantis elgesys varžovų komandos trenerių, žaidėjų ir atstovų atžvilgiu. Bauda</w:t>
      </w:r>
      <w:r>
        <w:rPr>
          <w:rFonts w:ascii="Calibri" w:hAnsi="Calibri"/>
          <w:sz w:val="20"/>
          <w:szCs w:val="20"/>
        </w:rPr>
        <w:t xml:space="preserve"> </w:t>
      </w:r>
      <w:r w:rsidRPr="002B1EFC">
        <w:rPr>
          <w:rFonts w:ascii="Calibri" w:hAnsi="Calibri"/>
          <w:sz w:val="20"/>
          <w:szCs w:val="20"/>
        </w:rPr>
        <w:t>– nuo 30</w:t>
      </w:r>
      <w:r>
        <w:rPr>
          <w:rFonts w:ascii="Calibri" w:hAnsi="Calibri"/>
          <w:sz w:val="20"/>
          <w:szCs w:val="20"/>
        </w:rPr>
        <w:t>€</w:t>
      </w:r>
      <w:r w:rsidRPr="002B1EFC">
        <w:rPr>
          <w:rFonts w:ascii="Calibri" w:hAnsi="Calibri"/>
          <w:sz w:val="20"/>
          <w:szCs w:val="20"/>
        </w:rPr>
        <w:t xml:space="preserve"> iki 300</w:t>
      </w:r>
      <w:r>
        <w:rPr>
          <w:rFonts w:ascii="Calibri" w:hAnsi="Calibri"/>
          <w:sz w:val="20"/>
          <w:szCs w:val="20"/>
        </w:rPr>
        <w:t>€</w:t>
      </w:r>
      <w:r w:rsidRPr="002B1EFC">
        <w:rPr>
          <w:rFonts w:ascii="Calibri" w:hAnsi="Calibri"/>
          <w:sz w:val="20"/>
          <w:szCs w:val="20"/>
        </w:rPr>
        <w:t xml:space="preserve"> ir/ar diskvalifikacija nuo 1 iki 5 rungtynių.</w:t>
      </w:r>
    </w:p>
    <w:p w14:paraId="1F94D21C" w14:textId="7358C8B2"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Grasinimai, įžeidinėjimai, provokuojantis ir/ar nepadorus elgesys žiūrovų atžvilgiu. Bauda – 30</w:t>
      </w:r>
      <w:r>
        <w:rPr>
          <w:rFonts w:ascii="Calibri" w:hAnsi="Calibri"/>
          <w:sz w:val="20"/>
          <w:szCs w:val="20"/>
        </w:rPr>
        <w:t>€</w:t>
      </w:r>
      <w:r w:rsidRPr="002B1EFC">
        <w:rPr>
          <w:rFonts w:ascii="Calibri" w:hAnsi="Calibri"/>
          <w:sz w:val="20"/>
          <w:szCs w:val="20"/>
        </w:rPr>
        <w:t xml:space="preserve"> iki 300</w:t>
      </w:r>
      <w:r>
        <w:rPr>
          <w:rFonts w:ascii="Calibri" w:hAnsi="Calibri"/>
          <w:sz w:val="20"/>
          <w:szCs w:val="20"/>
        </w:rPr>
        <w:t xml:space="preserve">€ </w:t>
      </w:r>
      <w:r w:rsidRPr="002B1EFC">
        <w:rPr>
          <w:rFonts w:ascii="Calibri" w:hAnsi="Calibri"/>
          <w:sz w:val="20"/>
          <w:szCs w:val="20"/>
        </w:rPr>
        <w:t>ir/ar diskvalifikacija 1 rungtynėms.</w:t>
      </w:r>
    </w:p>
    <w:p w14:paraId="1735664B" w14:textId="572B8DBE" w:rsidR="002B1EFC" w:rsidRPr="002B1EFC" w:rsidRDefault="002B1EFC" w:rsidP="002B1EFC">
      <w:pPr>
        <w:numPr>
          <w:ilvl w:val="1"/>
          <w:numId w:val="2"/>
        </w:numPr>
        <w:jc w:val="both"/>
        <w:rPr>
          <w:rFonts w:ascii="Calibri" w:hAnsi="Calibri"/>
          <w:sz w:val="20"/>
          <w:szCs w:val="20"/>
        </w:rPr>
      </w:pPr>
      <w:r w:rsidRPr="002B1EFC">
        <w:rPr>
          <w:rFonts w:ascii="Calibri" w:hAnsi="Calibri"/>
          <w:sz w:val="20"/>
          <w:szCs w:val="20"/>
        </w:rPr>
        <w:t>Smurtas ir/ar veiksmai, keliantys grėsmę žaidėjų, trenerių, komandos atstovų, žiūrovų, teisėjų, sekretoriato</w:t>
      </w:r>
      <w:r>
        <w:rPr>
          <w:rFonts w:ascii="Calibri" w:hAnsi="Calibri"/>
          <w:sz w:val="20"/>
          <w:szCs w:val="20"/>
        </w:rPr>
        <w:t xml:space="preserve"> </w:t>
      </w:r>
      <w:r w:rsidRPr="002B1EFC">
        <w:rPr>
          <w:rFonts w:ascii="Calibri" w:hAnsi="Calibri"/>
          <w:sz w:val="20"/>
          <w:szCs w:val="20"/>
        </w:rPr>
        <w:t>teisėjų, Krepšinio sąjungos darbuotojų sveikatai. Bauda nuo € 100 iki € 450 ir diskvalifikacija nuo 1</w:t>
      </w:r>
      <w:r>
        <w:rPr>
          <w:rFonts w:ascii="Calibri" w:hAnsi="Calibri"/>
          <w:sz w:val="20"/>
          <w:szCs w:val="20"/>
        </w:rPr>
        <w:t xml:space="preserve"> </w:t>
      </w:r>
      <w:r w:rsidRPr="002B1EFC">
        <w:rPr>
          <w:rFonts w:ascii="Calibri" w:hAnsi="Calibri"/>
          <w:sz w:val="20"/>
          <w:szCs w:val="20"/>
        </w:rPr>
        <w:t>rungtynių iki visiško pašalinimo iš varžybų.</w:t>
      </w:r>
    </w:p>
    <w:p w14:paraId="6A6B4001" w14:textId="055CDE4A" w:rsidR="000B3016" w:rsidRPr="002B1EFC" w:rsidRDefault="002B1EFC" w:rsidP="002B1EFC">
      <w:pPr>
        <w:numPr>
          <w:ilvl w:val="1"/>
          <w:numId w:val="2"/>
        </w:numPr>
        <w:jc w:val="both"/>
        <w:rPr>
          <w:rFonts w:ascii="Calibri" w:hAnsi="Calibri"/>
          <w:sz w:val="20"/>
          <w:szCs w:val="20"/>
        </w:rPr>
      </w:pPr>
      <w:r w:rsidRPr="002B1EFC">
        <w:rPr>
          <w:rFonts w:ascii="Calibri" w:hAnsi="Calibri"/>
          <w:sz w:val="20"/>
          <w:szCs w:val="20"/>
        </w:rPr>
        <w:t xml:space="preserve">Nepagrįsta kritika, konfidencialios, tikrovės </w:t>
      </w:r>
      <w:proofErr w:type="spellStart"/>
      <w:r w:rsidRPr="002B1EFC">
        <w:rPr>
          <w:rFonts w:ascii="Calibri" w:hAnsi="Calibri"/>
          <w:sz w:val="20"/>
          <w:szCs w:val="20"/>
        </w:rPr>
        <w:t>neatinkančios</w:t>
      </w:r>
      <w:proofErr w:type="spellEnd"/>
      <w:r w:rsidRPr="002B1EFC">
        <w:rPr>
          <w:rFonts w:ascii="Calibri" w:hAnsi="Calibri"/>
          <w:sz w:val="20"/>
          <w:szCs w:val="20"/>
        </w:rPr>
        <w:t xml:space="preserve"> informacijos, žeminančios fizinio asmens garbę ir</w:t>
      </w:r>
      <w:r>
        <w:rPr>
          <w:rFonts w:ascii="Calibri" w:hAnsi="Calibri"/>
          <w:sz w:val="20"/>
          <w:szCs w:val="20"/>
        </w:rPr>
        <w:t xml:space="preserve"> </w:t>
      </w:r>
      <w:r w:rsidRPr="002B1EFC">
        <w:rPr>
          <w:rFonts w:ascii="Calibri" w:hAnsi="Calibri"/>
          <w:sz w:val="20"/>
          <w:szCs w:val="20"/>
        </w:rPr>
        <w:t>orumą ar kenkiančios SKL ar klubų interesams, ypač jų reputacijai, platinimas. Bauda – nuo 50</w:t>
      </w:r>
      <w:r>
        <w:rPr>
          <w:rFonts w:ascii="Calibri" w:hAnsi="Calibri"/>
          <w:sz w:val="20"/>
          <w:szCs w:val="20"/>
        </w:rPr>
        <w:t>€</w:t>
      </w:r>
      <w:r w:rsidRPr="002B1EFC">
        <w:rPr>
          <w:rFonts w:ascii="Calibri" w:hAnsi="Calibri"/>
          <w:sz w:val="20"/>
          <w:szCs w:val="20"/>
        </w:rPr>
        <w:t xml:space="preserve"> iki 300</w:t>
      </w:r>
      <w:r>
        <w:rPr>
          <w:rFonts w:ascii="Calibri" w:hAnsi="Calibri"/>
          <w:sz w:val="20"/>
          <w:szCs w:val="20"/>
        </w:rPr>
        <w:t>€</w:t>
      </w:r>
      <w:r w:rsidRPr="002B1EFC">
        <w:rPr>
          <w:rFonts w:ascii="Calibri" w:hAnsi="Calibri"/>
          <w:sz w:val="20"/>
          <w:szCs w:val="20"/>
        </w:rPr>
        <w:t>.</w:t>
      </w:r>
    </w:p>
    <w:p w14:paraId="2F835D93" w14:textId="77777777" w:rsidR="00D07EFA" w:rsidRPr="0079435E" w:rsidRDefault="00D07EFA" w:rsidP="00D07EFA">
      <w:pPr>
        <w:jc w:val="both"/>
        <w:rPr>
          <w:rFonts w:ascii="Calibri" w:hAnsi="Calibri"/>
          <w:sz w:val="20"/>
          <w:szCs w:val="20"/>
        </w:rPr>
      </w:pPr>
    </w:p>
    <w:p w14:paraId="5DA9A9DE" w14:textId="77777777" w:rsidR="000B3016" w:rsidRPr="0079435E" w:rsidRDefault="000B3016" w:rsidP="006E2FBD">
      <w:pPr>
        <w:numPr>
          <w:ilvl w:val="0"/>
          <w:numId w:val="2"/>
        </w:numPr>
        <w:jc w:val="both"/>
        <w:rPr>
          <w:rFonts w:ascii="Calibri" w:hAnsi="Calibri"/>
          <w:b/>
          <w:bCs/>
          <w:sz w:val="20"/>
          <w:szCs w:val="20"/>
        </w:rPr>
      </w:pPr>
      <w:r w:rsidRPr="0079435E">
        <w:rPr>
          <w:rFonts w:ascii="Calibri" w:hAnsi="Calibri"/>
          <w:b/>
          <w:bCs/>
          <w:sz w:val="20"/>
          <w:szCs w:val="20"/>
        </w:rPr>
        <w:t>MOKĖJIMAI</w:t>
      </w:r>
    </w:p>
    <w:p w14:paraId="50E67ED7" w14:textId="2BB6FD98" w:rsidR="00250F12" w:rsidRPr="0079435E" w:rsidRDefault="002B64ED" w:rsidP="006E2FBD">
      <w:pPr>
        <w:numPr>
          <w:ilvl w:val="1"/>
          <w:numId w:val="2"/>
        </w:numPr>
        <w:jc w:val="both"/>
        <w:rPr>
          <w:rFonts w:asciiTheme="majorHAnsi" w:hAnsiTheme="majorHAnsi"/>
          <w:sz w:val="20"/>
          <w:szCs w:val="20"/>
        </w:rPr>
      </w:pPr>
      <w:r w:rsidRPr="0079435E">
        <w:rPr>
          <w:rFonts w:ascii="Calibri" w:hAnsi="Calibri"/>
          <w:sz w:val="20"/>
          <w:szCs w:val="20"/>
        </w:rPr>
        <w:t>Startinis mokestis</w:t>
      </w:r>
      <w:r w:rsidR="00250F12" w:rsidRPr="0079435E">
        <w:rPr>
          <w:rFonts w:ascii="Calibri" w:hAnsi="Calibri"/>
          <w:sz w:val="20"/>
          <w:szCs w:val="20"/>
        </w:rPr>
        <w:t xml:space="preserve"> yra pervedamas VšĮ „</w:t>
      </w:r>
      <w:r w:rsidR="0021340C" w:rsidRPr="0079435E">
        <w:rPr>
          <w:rFonts w:ascii="Calibri" w:hAnsi="Calibri"/>
          <w:sz w:val="20"/>
          <w:szCs w:val="20"/>
        </w:rPr>
        <w:t>Sostinės krepšinio lygai</w:t>
      </w:r>
      <w:r w:rsidR="00250F12" w:rsidRPr="0079435E">
        <w:rPr>
          <w:rFonts w:ascii="Calibri" w:hAnsi="Calibri"/>
          <w:sz w:val="20"/>
          <w:szCs w:val="20"/>
        </w:rPr>
        <w:t>“ žemiau nurodytais rekvizitais. Norint atsiskait</w:t>
      </w:r>
      <w:r w:rsidR="00DD5AAF" w:rsidRPr="0079435E">
        <w:rPr>
          <w:rFonts w:ascii="Calibri" w:hAnsi="Calibri"/>
          <w:sz w:val="20"/>
          <w:szCs w:val="20"/>
        </w:rPr>
        <w:t>yti</w:t>
      </w:r>
      <w:r w:rsidR="00250F12" w:rsidRPr="0079435E">
        <w:rPr>
          <w:rFonts w:ascii="Calibri" w:hAnsi="Calibri"/>
          <w:sz w:val="20"/>
          <w:szCs w:val="20"/>
        </w:rPr>
        <w:t xml:space="preserve"> kitais būdais </w:t>
      </w:r>
      <w:r w:rsidR="0021340C" w:rsidRPr="0079435E">
        <w:rPr>
          <w:rFonts w:asciiTheme="majorHAnsi" w:hAnsiTheme="majorHAnsi"/>
          <w:sz w:val="20"/>
          <w:szCs w:val="20"/>
        </w:rPr>
        <w:t xml:space="preserve">prašome susisiekti su </w:t>
      </w:r>
      <w:r w:rsidR="002B1EFC">
        <w:rPr>
          <w:rFonts w:asciiTheme="majorHAnsi" w:hAnsiTheme="majorHAnsi"/>
          <w:sz w:val="20"/>
          <w:szCs w:val="20"/>
        </w:rPr>
        <w:t>P</w:t>
      </w:r>
      <w:r w:rsidR="00C91A83">
        <w:rPr>
          <w:rFonts w:asciiTheme="majorHAnsi" w:hAnsiTheme="majorHAnsi"/>
          <w:sz w:val="20"/>
          <w:szCs w:val="20"/>
        </w:rPr>
        <w:t>R</w:t>
      </w:r>
      <w:r w:rsidR="002B1EFC">
        <w:rPr>
          <w:rFonts w:asciiTheme="majorHAnsi" w:hAnsiTheme="majorHAnsi"/>
          <w:sz w:val="20"/>
          <w:szCs w:val="20"/>
        </w:rPr>
        <w:t>KL organizatoriais</w:t>
      </w:r>
      <w:r w:rsidR="00250F12" w:rsidRPr="0079435E">
        <w:rPr>
          <w:rFonts w:asciiTheme="majorHAnsi" w:hAnsiTheme="majorHAnsi"/>
          <w:sz w:val="20"/>
          <w:szCs w:val="20"/>
        </w:rPr>
        <w:t>. Rekvizitai:</w:t>
      </w:r>
    </w:p>
    <w:p w14:paraId="359CEC1A" w14:textId="5DD32317" w:rsidR="00250F12" w:rsidRPr="0079435E" w:rsidRDefault="00250F12" w:rsidP="00D07EFA">
      <w:pPr>
        <w:ind w:left="636"/>
        <w:rPr>
          <w:rFonts w:asciiTheme="majorHAnsi" w:hAnsiTheme="majorHAnsi"/>
          <w:b/>
          <w:sz w:val="20"/>
          <w:szCs w:val="20"/>
        </w:rPr>
      </w:pPr>
      <w:r w:rsidRPr="0079435E">
        <w:rPr>
          <w:rFonts w:asciiTheme="majorHAnsi" w:hAnsiTheme="majorHAnsi" w:cs="Arial"/>
          <w:b/>
          <w:sz w:val="20"/>
          <w:szCs w:val="20"/>
          <w:shd w:val="clear" w:color="auto" w:fill="FFFFFF"/>
        </w:rPr>
        <w:t xml:space="preserve">Viešoji Įstaiga </w:t>
      </w:r>
      <w:r w:rsidR="0021340C" w:rsidRPr="0079435E">
        <w:rPr>
          <w:rFonts w:asciiTheme="majorHAnsi" w:hAnsiTheme="majorHAnsi" w:cs="Arial"/>
          <w:b/>
          <w:sz w:val="20"/>
          <w:szCs w:val="20"/>
          <w:shd w:val="clear" w:color="auto" w:fill="FFFFFF"/>
        </w:rPr>
        <w:t>„Sostinės krepšinio lyga“</w:t>
      </w:r>
      <w:r w:rsidRPr="0079435E">
        <w:rPr>
          <w:rFonts w:asciiTheme="majorHAnsi" w:hAnsiTheme="majorHAnsi" w:cs="Arial"/>
          <w:b/>
          <w:sz w:val="20"/>
          <w:szCs w:val="20"/>
        </w:rPr>
        <w:br/>
      </w:r>
      <w:r w:rsidRPr="0079435E">
        <w:rPr>
          <w:rFonts w:asciiTheme="majorHAnsi" w:hAnsiTheme="majorHAnsi" w:cs="Arial"/>
          <w:b/>
          <w:sz w:val="20"/>
          <w:szCs w:val="20"/>
          <w:shd w:val="clear" w:color="auto" w:fill="FFFFFF"/>
        </w:rPr>
        <w:t xml:space="preserve">Įmonės kodas: </w:t>
      </w:r>
      <w:r w:rsidR="0021340C" w:rsidRPr="0079435E">
        <w:rPr>
          <w:rFonts w:asciiTheme="majorHAnsi" w:hAnsiTheme="majorHAnsi" w:cs="Arial"/>
          <w:b/>
          <w:sz w:val="20"/>
          <w:szCs w:val="20"/>
          <w:shd w:val="clear" w:color="auto" w:fill="FFFFFF"/>
        </w:rPr>
        <w:t>304622376</w:t>
      </w:r>
      <w:r w:rsidRPr="0079435E">
        <w:rPr>
          <w:rFonts w:asciiTheme="majorHAnsi" w:hAnsiTheme="majorHAnsi" w:cs="Arial"/>
          <w:b/>
          <w:sz w:val="20"/>
          <w:szCs w:val="20"/>
        </w:rPr>
        <w:br/>
      </w:r>
      <w:r w:rsidRPr="0079435E">
        <w:rPr>
          <w:rFonts w:asciiTheme="majorHAnsi" w:hAnsiTheme="majorHAnsi" w:cs="Arial"/>
          <w:b/>
          <w:sz w:val="20"/>
          <w:szCs w:val="20"/>
          <w:shd w:val="clear" w:color="auto" w:fill="FFFFFF"/>
        </w:rPr>
        <w:t xml:space="preserve">A/S: </w:t>
      </w:r>
      <w:r w:rsidR="004C71F4" w:rsidRPr="004C71F4">
        <w:rPr>
          <w:rFonts w:asciiTheme="majorHAnsi" w:hAnsiTheme="majorHAnsi" w:cs="Arial"/>
          <w:b/>
          <w:sz w:val="20"/>
          <w:szCs w:val="20"/>
          <w:shd w:val="clear" w:color="auto" w:fill="FFFFFF"/>
        </w:rPr>
        <w:t>LT40 7300 0101 8258 6122</w:t>
      </w:r>
      <w:r w:rsidRPr="0079435E">
        <w:rPr>
          <w:rFonts w:asciiTheme="majorHAnsi" w:hAnsiTheme="majorHAnsi"/>
          <w:b/>
          <w:sz w:val="20"/>
          <w:szCs w:val="20"/>
        </w:rPr>
        <w:t xml:space="preserve"> </w:t>
      </w:r>
    </w:p>
    <w:p w14:paraId="601A6DCC" w14:textId="262B7947" w:rsidR="000B3016" w:rsidRPr="0079435E" w:rsidRDefault="000B3016" w:rsidP="006E2FBD">
      <w:pPr>
        <w:numPr>
          <w:ilvl w:val="1"/>
          <w:numId w:val="2"/>
        </w:numPr>
        <w:jc w:val="both"/>
        <w:rPr>
          <w:rFonts w:ascii="Calibri" w:hAnsi="Calibri"/>
          <w:sz w:val="20"/>
          <w:szCs w:val="20"/>
        </w:rPr>
      </w:pPr>
      <w:r w:rsidRPr="0079435E">
        <w:rPr>
          <w:rFonts w:ascii="Calibri" w:hAnsi="Calibri"/>
          <w:sz w:val="20"/>
          <w:szCs w:val="20"/>
        </w:rPr>
        <w:t>Baudos už žaidėjų bei komandų technines ir diskvalifikacines pražangas, už komandoms įskaitytus techninius pralaimėjimus, mokesčiai už rungtynių tvarkaraščio pakeitimus, už papildomų žaidėjų registravimą komandoje bei kiti nuostatose numatyti mokėjimai turi būti</w:t>
      </w:r>
      <w:r w:rsidR="002B64ED" w:rsidRPr="0079435E">
        <w:rPr>
          <w:rFonts w:ascii="Calibri" w:hAnsi="Calibri"/>
          <w:sz w:val="20"/>
          <w:szCs w:val="20"/>
        </w:rPr>
        <w:t xml:space="preserve"> sumokami</w:t>
      </w:r>
      <w:r w:rsidR="004C71F4">
        <w:rPr>
          <w:rFonts w:ascii="Calibri" w:hAnsi="Calibri"/>
          <w:sz w:val="20"/>
          <w:szCs w:val="20"/>
        </w:rPr>
        <w:t xml:space="preserve"> iki kitų rungtynių pradžios į P</w:t>
      </w:r>
      <w:r w:rsidR="00C91A83">
        <w:rPr>
          <w:rFonts w:ascii="Calibri" w:hAnsi="Calibri"/>
          <w:sz w:val="20"/>
          <w:szCs w:val="20"/>
        </w:rPr>
        <w:t>R</w:t>
      </w:r>
      <w:r w:rsidR="004C71F4">
        <w:rPr>
          <w:rFonts w:ascii="Calibri" w:hAnsi="Calibri"/>
          <w:sz w:val="20"/>
          <w:szCs w:val="20"/>
        </w:rPr>
        <w:t>KL organizatoriaus banko sąskaitą. Priešingu atveju rungtynių teisėjai/sekretoriai gali neleisti žaidėjui ar komandai pradėti rungtynių.</w:t>
      </w:r>
    </w:p>
    <w:p w14:paraId="70F30878" w14:textId="77777777" w:rsidR="00D47905" w:rsidRPr="0079435E" w:rsidRDefault="00D47905" w:rsidP="00D07EFA">
      <w:pPr>
        <w:ind w:firstLineChars="100" w:firstLine="200"/>
        <w:jc w:val="both"/>
        <w:rPr>
          <w:rFonts w:ascii="Calibri" w:hAnsi="Calibri"/>
          <w:sz w:val="20"/>
          <w:szCs w:val="20"/>
        </w:rPr>
      </w:pPr>
    </w:p>
    <w:p w14:paraId="3698C9DF" w14:textId="77777777" w:rsidR="007458D3" w:rsidRPr="0079435E" w:rsidRDefault="007458D3" w:rsidP="006E2FBD">
      <w:pPr>
        <w:numPr>
          <w:ilvl w:val="0"/>
          <w:numId w:val="2"/>
        </w:numPr>
        <w:jc w:val="both"/>
        <w:rPr>
          <w:rFonts w:ascii="Calibri" w:hAnsi="Calibri"/>
          <w:b/>
          <w:bCs/>
          <w:sz w:val="20"/>
          <w:szCs w:val="20"/>
        </w:rPr>
      </w:pPr>
      <w:r w:rsidRPr="0079435E">
        <w:rPr>
          <w:rFonts w:ascii="Calibri" w:hAnsi="Calibri"/>
          <w:b/>
          <w:bCs/>
          <w:sz w:val="20"/>
          <w:szCs w:val="20"/>
        </w:rPr>
        <w:t>APDOVANOJIMAI</w:t>
      </w:r>
    </w:p>
    <w:p w14:paraId="1E85479B" w14:textId="5A635A31" w:rsidR="007458D3" w:rsidRPr="0079435E" w:rsidRDefault="00C52737" w:rsidP="006E2FBD">
      <w:pPr>
        <w:numPr>
          <w:ilvl w:val="1"/>
          <w:numId w:val="2"/>
        </w:numPr>
        <w:jc w:val="both"/>
        <w:rPr>
          <w:rFonts w:ascii="Calibri" w:hAnsi="Calibri"/>
          <w:sz w:val="20"/>
          <w:szCs w:val="20"/>
        </w:rPr>
      </w:pPr>
      <w:r>
        <w:rPr>
          <w:rFonts w:ascii="Calibri" w:hAnsi="Calibri"/>
          <w:sz w:val="20"/>
          <w:szCs w:val="20"/>
        </w:rPr>
        <w:t xml:space="preserve">Turnyro metu </w:t>
      </w:r>
      <w:r w:rsidR="00C91A83">
        <w:rPr>
          <w:rFonts w:ascii="Calibri" w:hAnsi="Calibri"/>
          <w:sz w:val="20"/>
          <w:szCs w:val="20"/>
        </w:rPr>
        <w:t>PRKL</w:t>
      </w:r>
      <w:r w:rsidR="007458D3" w:rsidRPr="0079435E">
        <w:rPr>
          <w:rFonts w:ascii="Calibri" w:hAnsi="Calibri"/>
          <w:sz w:val="20"/>
          <w:szCs w:val="20"/>
        </w:rPr>
        <w:t xml:space="preserve"> </w:t>
      </w:r>
      <w:r>
        <w:rPr>
          <w:rFonts w:ascii="Calibri" w:hAnsi="Calibri"/>
          <w:sz w:val="20"/>
          <w:szCs w:val="20"/>
        </w:rPr>
        <w:t>išsiaiškina</w:t>
      </w:r>
      <w:r w:rsidR="007458D3" w:rsidRPr="0079435E">
        <w:rPr>
          <w:rFonts w:ascii="Calibri" w:hAnsi="Calibri"/>
          <w:sz w:val="20"/>
          <w:szCs w:val="20"/>
        </w:rPr>
        <w:t xml:space="preserve"> apdovanojamas komandas ir žaidėjus bei padengia apdovanojimų išlaidas iš startinio mokesčio bei kitų Turnyro metu surinktų lėšų.</w:t>
      </w:r>
    </w:p>
    <w:p w14:paraId="7A18C5BE" w14:textId="5E918900" w:rsidR="00E67C26" w:rsidRPr="0079435E" w:rsidRDefault="007458D3" w:rsidP="006E2FBD">
      <w:pPr>
        <w:numPr>
          <w:ilvl w:val="1"/>
          <w:numId w:val="2"/>
        </w:numPr>
        <w:jc w:val="both"/>
        <w:rPr>
          <w:rFonts w:ascii="Calibri" w:hAnsi="Calibri"/>
          <w:sz w:val="20"/>
          <w:szCs w:val="20"/>
        </w:rPr>
      </w:pPr>
      <w:r w:rsidRPr="0079435E">
        <w:rPr>
          <w:rFonts w:ascii="Calibri" w:hAnsi="Calibri"/>
          <w:sz w:val="20"/>
          <w:szCs w:val="20"/>
        </w:rPr>
        <w:t xml:space="preserve">Apdovanojamos pirmą, antrą, trečią vietas Turnyre užėmusios </w:t>
      </w:r>
      <w:r w:rsidR="00433200" w:rsidRPr="0079435E">
        <w:rPr>
          <w:rFonts w:ascii="Calibri" w:hAnsi="Calibri"/>
          <w:sz w:val="20"/>
          <w:szCs w:val="20"/>
        </w:rPr>
        <w:t>komandos</w:t>
      </w:r>
      <w:r w:rsidRPr="0079435E">
        <w:rPr>
          <w:rFonts w:ascii="Calibri" w:hAnsi="Calibri"/>
          <w:sz w:val="20"/>
          <w:szCs w:val="20"/>
        </w:rPr>
        <w:t>.</w:t>
      </w:r>
      <w:r w:rsidR="000335FA" w:rsidRPr="0079435E">
        <w:rPr>
          <w:rFonts w:ascii="Calibri" w:hAnsi="Calibri"/>
          <w:sz w:val="20"/>
          <w:szCs w:val="20"/>
        </w:rPr>
        <w:t xml:space="preserve"> </w:t>
      </w:r>
      <w:r w:rsidR="00C52737">
        <w:rPr>
          <w:rFonts w:ascii="Calibri" w:hAnsi="Calibri"/>
          <w:sz w:val="20"/>
          <w:szCs w:val="20"/>
        </w:rPr>
        <w:t>PRKL</w:t>
      </w:r>
      <w:r w:rsidR="00E67C26" w:rsidRPr="0079435E">
        <w:rPr>
          <w:rFonts w:ascii="Calibri" w:hAnsi="Calibri"/>
          <w:sz w:val="20"/>
          <w:szCs w:val="20"/>
        </w:rPr>
        <w:t xml:space="preserve"> sprendimu</w:t>
      </w:r>
      <w:r w:rsidR="00250F12" w:rsidRPr="0079435E">
        <w:rPr>
          <w:rFonts w:ascii="Calibri" w:hAnsi="Calibri"/>
          <w:sz w:val="20"/>
          <w:szCs w:val="20"/>
        </w:rPr>
        <w:t xml:space="preserve"> gali būti apdovanotos ir kitos komandos.</w:t>
      </w:r>
    </w:p>
    <w:p w14:paraId="443696DA" w14:textId="408B8A41" w:rsidR="007458D3" w:rsidRPr="0079435E" w:rsidRDefault="007458D3" w:rsidP="00D07EFA">
      <w:pPr>
        <w:ind w:firstLineChars="100" w:firstLine="200"/>
        <w:jc w:val="both"/>
        <w:rPr>
          <w:rFonts w:ascii="Calibri" w:hAnsi="Calibri"/>
          <w:sz w:val="20"/>
          <w:szCs w:val="20"/>
        </w:rPr>
      </w:pPr>
    </w:p>
    <w:p w14:paraId="7D45F279" w14:textId="77777777" w:rsidR="007458D3" w:rsidRPr="0079435E" w:rsidRDefault="007458D3" w:rsidP="006E2FBD">
      <w:pPr>
        <w:numPr>
          <w:ilvl w:val="0"/>
          <w:numId w:val="2"/>
        </w:numPr>
        <w:jc w:val="both"/>
        <w:rPr>
          <w:rFonts w:ascii="Calibri" w:hAnsi="Calibri"/>
          <w:b/>
          <w:bCs/>
          <w:sz w:val="20"/>
          <w:szCs w:val="20"/>
        </w:rPr>
      </w:pPr>
      <w:r w:rsidRPr="0079435E">
        <w:rPr>
          <w:rFonts w:ascii="Calibri" w:hAnsi="Calibri"/>
          <w:b/>
          <w:bCs/>
          <w:sz w:val="20"/>
          <w:szCs w:val="20"/>
        </w:rPr>
        <w:t>NUOSTATŲ KEITIMAS</w:t>
      </w:r>
    </w:p>
    <w:p w14:paraId="7F73FE85" w14:textId="1D6F8113" w:rsidR="007458D3" w:rsidRPr="0079435E" w:rsidRDefault="00C52737" w:rsidP="006E2FBD">
      <w:pPr>
        <w:numPr>
          <w:ilvl w:val="1"/>
          <w:numId w:val="2"/>
        </w:numPr>
        <w:jc w:val="both"/>
        <w:rPr>
          <w:rFonts w:ascii="Calibri" w:hAnsi="Calibri"/>
          <w:sz w:val="20"/>
          <w:szCs w:val="20"/>
        </w:rPr>
      </w:pPr>
      <w:r>
        <w:rPr>
          <w:rFonts w:ascii="Calibri" w:hAnsi="Calibri"/>
          <w:sz w:val="20"/>
          <w:szCs w:val="20"/>
        </w:rPr>
        <w:t>PRKL</w:t>
      </w:r>
      <w:r w:rsidR="007458D3" w:rsidRPr="0079435E">
        <w:rPr>
          <w:rFonts w:ascii="Calibri" w:hAnsi="Calibri"/>
          <w:sz w:val="20"/>
          <w:szCs w:val="20"/>
        </w:rPr>
        <w:t xml:space="preserve"> gali keisti Nuostatus tiek iki Turnyro pradžios, tiek ir Turnyro metu.</w:t>
      </w:r>
    </w:p>
    <w:p w14:paraId="1FF82A2E" w14:textId="77777777" w:rsidR="007458D3" w:rsidRPr="0079435E" w:rsidRDefault="007458D3" w:rsidP="006E2FBD">
      <w:pPr>
        <w:numPr>
          <w:ilvl w:val="1"/>
          <w:numId w:val="2"/>
        </w:numPr>
        <w:jc w:val="both"/>
        <w:rPr>
          <w:rFonts w:ascii="Calibri" w:hAnsi="Calibri"/>
          <w:sz w:val="20"/>
          <w:szCs w:val="20"/>
        </w:rPr>
      </w:pPr>
      <w:r w:rsidRPr="0079435E">
        <w:rPr>
          <w:rFonts w:ascii="Calibri" w:hAnsi="Calibri"/>
          <w:sz w:val="20"/>
          <w:szCs w:val="20"/>
        </w:rPr>
        <w:t xml:space="preserve">Pakeitimai įsigalioja </w:t>
      </w:r>
      <w:r w:rsidR="00D54C01" w:rsidRPr="0079435E">
        <w:rPr>
          <w:rFonts w:ascii="Calibri" w:hAnsi="Calibri"/>
          <w:sz w:val="20"/>
          <w:szCs w:val="20"/>
        </w:rPr>
        <w:t>apie juos paskelbus</w:t>
      </w:r>
      <w:r w:rsidRPr="0079435E">
        <w:rPr>
          <w:rFonts w:ascii="Calibri" w:hAnsi="Calibri"/>
          <w:sz w:val="20"/>
          <w:szCs w:val="20"/>
        </w:rPr>
        <w:t xml:space="preserve"> Turnyro tinkla</w:t>
      </w:r>
      <w:r w:rsidR="00B62426" w:rsidRPr="0079435E">
        <w:rPr>
          <w:rFonts w:ascii="Calibri" w:hAnsi="Calibri"/>
          <w:sz w:val="20"/>
          <w:szCs w:val="20"/>
        </w:rPr>
        <w:t>la</w:t>
      </w:r>
      <w:r w:rsidRPr="0079435E">
        <w:rPr>
          <w:rFonts w:ascii="Calibri" w:hAnsi="Calibri"/>
          <w:sz w:val="20"/>
          <w:szCs w:val="20"/>
        </w:rPr>
        <w:t>pyje</w:t>
      </w:r>
      <w:r w:rsidR="002E2589" w:rsidRPr="0079435E">
        <w:rPr>
          <w:rFonts w:ascii="Calibri" w:hAnsi="Calibri"/>
          <w:sz w:val="20"/>
          <w:szCs w:val="20"/>
        </w:rPr>
        <w:t xml:space="preserve"> ir informavus komandų vadovus el. paštu</w:t>
      </w:r>
      <w:r w:rsidRPr="0079435E">
        <w:rPr>
          <w:rFonts w:ascii="Calibri" w:hAnsi="Calibri"/>
          <w:sz w:val="20"/>
          <w:szCs w:val="20"/>
        </w:rPr>
        <w:t>.</w:t>
      </w:r>
    </w:p>
    <w:p w14:paraId="0E76F5EA" w14:textId="77777777" w:rsidR="00EA0146" w:rsidRPr="0079435E" w:rsidRDefault="00EA0146">
      <w:pPr>
        <w:rPr>
          <w:rFonts w:ascii="Calibri" w:hAnsi="Calibri"/>
          <w:sz w:val="20"/>
          <w:szCs w:val="20"/>
        </w:rPr>
      </w:pPr>
    </w:p>
    <w:sectPr w:rsidR="00EA0146" w:rsidRPr="0079435E" w:rsidSect="008F58BD">
      <w:headerReference w:type="default" r:id="rId9"/>
      <w:footerReference w:type="default" r:id="rId10"/>
      <w:type w:val="continuous"/>
      <w:pgSz w:w="11906" w:h="16838" w:code="9"/>
      <w:pgMar w:top="1258" w:right="737" w:bottom="1258"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A36B6" w14:textId="77777777" w:rsidR="00BF1F8D" w:rsidRDefault="00BF1F8D">
      <w:r>
        <w:separator/>
      </w:r>
    </w:p>
  </w:endnote>
  <w:endnote w:type="continuationSeparator" w:id="0">
    <w:p w14:paraId="2D83D13C" w14:textId="77777777" w:rsidR="00BF1F8D" w:rsidRDefault="00BF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5CA1" w14:textId="77777777" w:rsidR="006E2FBD" w:rsidRPr="00D91B49" w:rsidRDefault="006E2FBD" w:rsidP="007458D3">
    <w:pPr>
      <w:pStyle w:val="Footer"/>
      <w:jc w:val="center"/>
      <w:rPr>
        <w:rFonts w:asciiTheme="majorHAnsi" w:hAnsiTheme="majorHAnsi"/>
        <w:i/>
        <w:color w:val="365F91" w:themeColor="accent1" w:themeShade="BF"/>
        <w:sz w:val="20"/>
        <w:szCs w:val="20"/>
      </w:rPr>
    </w:pPr>
    <w:r w:rsidRPr="006228FD">
      <w:rPr>
        <w:i/>
        <w:sz w:val="20"/>
        <w:szCs w:val="20"/>
      </w:rPr>
      <w:tab/>
    </w:r>
    <w:r w:rsidRPr="00D91B49">
      <w:rPr>
        <w:rFonts w:asciiTheme="majorHAnsi" w:hAnsiTheme="majorHAnsi"/>
        <w:i/>
        <w:color w:val="365F91" w:themeColor="accent1" w:themeShade="BF"/>
        <w:sz w:val="20"/>
        <w:szCs w:val="20"/>
      </w:rPr>
      <w:t xml:space="preserve">- </w:t>
    </w:r>
    <w:r w:rsidR="00942EF8" w:rsidRPr="00D91B49">
      <w:rPr>
        <w:rFonts w:asciiTheme="majorHAnsi" w:hAnsiTheme="majorHAnsi"/>
        <w:i/>
        <w:color w:val="365F91" w:themeColor="accent1" w:themeShade="BF"/>
        <w:sz w:val="20"/>
        <w:szCs w:val="20"/>
      </w:rPr>
      <w:fldChar w:fldCharType="begin"/>
    </w:r>
    <w:r w:rsidRPr="00D91B49">
      <w:rPr>
        <w:rFonts w:asciiTheme="majorHAnsi" w:hAnsiTheme="majorHAnsi"/>
        <w:i/>
        <w:color w:val="365F91" w:themeColor="accent1" w:themeShade="BF"/>
        <w:sz w:val="20"/>
        <w:szCs w:val="20"/>
      </w:rPr>
      <w:instrText xml:space="preserve"> PAGE </w:instrText>
    </w:r>
    <w:r w:rsidR="00942EF8" w:rsidRPr="00D91B49">
      <w:rPr>
        <w:rFonts w:asciiTheme="majorHAnsi" w:hAnsiTheme="majorHAnsi"/>
        <w:i/>
        <w:color w:val="365F91" w:themeColor="accent1" w:themeShade="BF"/>
        <w:sz w:val="20"/>
        <w:szCs w:val="20"/>
      </w:rPr>
      <w:fldChar w:fldCharType="separate"/>
    </w:r>
    <w:r w:rsidR="00454CEF">
      <w:rPr>
        <w:rFonts w:asciiTheme="majorHAnsi" w:hAnsiTheme="majorHAnsi"/>
        <w:i/>
        <w:noProof/>
        <w:color w:val="365F91" w:themeColor="accent1" w:themeShade="BF"/>
        <w:sz w:val="20"/>
        <w:szCs w:val="20"/>
      </w:rPr>
      <w:t>1</w:t>
    </w:r>
    <w:r w:rsidR="00942EF8" w:rsidRPr="00D91B49">
      <w:rPr>
        <w:rFonts w:asciiTheme="majorHAnsi" w:hAnsiTheme="majorHAnsi"/>
        <w:i/>
        <w:color w:val="365F91" w:themeColor="accent1" w:themeShade="BF"/>
        <w:sz w:val="20"/>
        <w:szCs w:val="20"/>
      </w:rPr>
      <w:fldChar w:fldCharType="end"/>
    </w:r>
    <w:r w:rsidRPr="00D91B49">
      <w:rPr>
        <w:rFonts w:asciiTheme="majorHAnsi" w:hAnsiTheme="majorHAnsi"/>
        <w:i/>
        <w:color w:val="365F91" w:themeColor="accent1" w:themeShade="BF"/>
        <w:sz w:val="20"/>
        <w:szCs w:val="20"/>
      </w:rPr>
      <w:t xml:space="preserve"> -</w:t>
    </w:r>
    <w:r w:rsidRPr="00D91B49">
      <w:rPr>
        <w:rFonts w:asciiTheme="majorHAnsi" w:hAnsiTheme="majorHAnsi"/>
        <w:i/>
        <w:color w:val="365F91" w:themeColor="accent1" w:themeShade="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579B8" w14:textId="77777777" w:rsidR="00BF1F8D" w:rsidRDefault="00BF1F8D">
      <w:r>
        <w:separator/>
      </w:r>
    </w:p>
  </w:footnote>
  <w:footnote w:type="continuationSeparator" w:id="0">
    <w:p w14:paraId="420E600B" w14:textId="77777777" w:rsidR="00BF1F8D" w:rsidRDefault="00BF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989"/>
      <w:gridCol w:w="2110"/>
      <w:gridCol w:w="4333"/>
    </w:tblGrid>
    <w:tr w:rsidR="00B605E9" w:rsidRPr="00632190" w14:paraId="3AC7E56B" w14:textId="77777777" w:rsidTr="00632190">
      <w:tc>
        <w:tcPr>
          <w:tcW w:w="4068" w:type="dxa"/>
          <w:vAlign w:val="center"/>
        </w:tcPr>
        <w:p w14:paraId="2137DCAB" w14:textId="3E517B7D" w:rsidR="006E2FBD" w:rsidRPr="00D91B49" w:rsidRDefault="0021340C" w:rsidP="00C7417E">
          <w:pPr>
            <w:pStyle w:val="Header"/>
            <w:rPr>
              <w:rFonts w:ascii="Calibri" w:hAnsi="Calibri"/>
              <w:i/>
              <w:color w:val="365F91" w:themeColor="accent1" w:themeShade="BF"/>
              <w:sz w:val="20"/>
              <w:szCs w:val="20"/>
            </w:rPr>
          </w:pPr>
          <w:r w:rsidRPr="0079435E">
            <w:rPr>
              <w:rFonts w:ascii="Calibri" w:hAnsi="Calibri"/>
              <w:i/>
              <w:sz w:val="20"/>
              <w:szCs w:val="20"/>
            </w:rPr>
            <w:t>202</w:t>
          </w:r>
          <w:r w:rsidR="00594246">
            <w:rPr>
              <w:rFonts w:ascii="Calibri" w:hAnsi="Calibri"/>
              <w:i/>
              <w:sz w:val="20"/>
              <w:szCs w:val="20"/>
            </w:rPr>
            <w:t>4</w:t>
          </w:r>
          <w:r w:rsidRPr="0079435E">
            <w:rPr>
              <w:rFonts w:ascii="Calibri" w:hAnsi="Calibri"/>
              <w:i/>
              <w:sz w:val="20"/>
              <w:szCs w:val="20"/>
            </w:rPr>
            <w:t xml:space="preserve"> m. </w:t>
          </w:r>
          <w:r w:rsidR="00B605E9">
            <w:rPr>
              <w:rFonts w:ascii="Calibri" w:hAnsi="Calibri"/>
              <w:i/>
              <w:sz w:val="20"/>
              <w:szCs w:val="20"/>
            </w:rPr>
            <w:t>rugpjūčio 31</w:t>
          </w:r>
          <w:r w:rsidR="006E2FBD" w:rsidRPr="0079435E">
            <w:rPr>
              <w:rFonts w:ascii="Calibri" w:hAnsi="Calibri"/>
              <w:i/>
              <w:sz w:val="20"/>
              <w:szCs w:val="20"/>
            </w:rPr>
            <w:t xml:space="preserve"> redakcija</w:t>
          </w:r>
        </w:p>
      </w:tc>
      <w:tc>
        <w:tcPr>
          <w:tcW w:w="2160" w:type="dxa"/>
          <w:vAlign w:val="center"/>
        </w:tcPr>
        <w:p w14:paraId="77195D91" w14:textId="77777777" w:rsidR="006E2FBD" w:rsidRPr="00632190" w:rsidRDefault="006E2FBD" w:rsidP="00632190">
          <w:pPr>
            <w:pStyle w:val="Header"/>
            <w:jc w:val="center"/>
            <w:rPr>
              <w:i/>
              <w:sz w:val="20"/>
              <w:szCs w:val="20"/>
            </w:rPr>
          </w:pPr>
        </w:p>
      </w:tc>
      <w:tc>
        <w:tcPr>
          <w:tcW w:w="4420" w:type="dxa"/>
          <w:vAlign w:val="center"/>
        </w:tcPr>
        <w:p w14:paraId="23276E87" w14:textId="481AB069" w:rsidR="006E2FBD" w:rsidRPr="00D91B49" w:rsidRDefault="00B605E9" w:rsidP="00632190">
          <w:pPr>
            <w:pStyle w:val="Header"/>
            <w:jc w:val="right"/>
            <w:rPr>
              <w:rFonts w:ascii="Calibri" w:hAnsi="Calibri"/>
              <w:i/>
              <w:color w:val="365F91" w:themeColor="accent1" w:themeShade="BF"/>
              <w:sz w:val="20"/>
              <w:szCs w:val="20"/>
            </w:rPr>
          </w:pPr>
          <w:r>
            <w:rPr>
              <w:rFonts w:ascii="Calibri" w:hAnsi="Calibri"/>
              <w:i/>
              <w:noProof/>
              <w:color w:val="365F91" w:themeColor="accent1" w:themeShade="BF"/>
              <w:sz w:val="20"/>
              <w:szCs w:val="20"/>
            </w:rPr>
            <w:drawing>
              <wp:inline distT="0" distB="0" distL="0" distR="0" wp14:anchorId="42EE7F3D" wp14:editId="53E3BF9A">
                <wp:extent cx="490220" cy="490220"/>
                <wp:effectExtent l="0" t="0" r="5080" b="5080"/>
                <wp:docPr id="1038667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7552" name="Picture 1038667552"/>
                        <pic:cNvPicPr/>
                      </pic:nvPicPr>
                      <pic:blipFill>
                        <a:blip r:embed="rId1"/>
                        <a:stretch>
                          <a:fillRect/>
                        </a:stretch>
                      </pic:blipFill>
                      <pic:spPr>
                        <a:xfrm>
                          <a:off x="0" y="0"/>
                          <a:ext cx="490220" cy="490220"/>
                        </a:xfrm>
                        <a:prstGeom prst="rect">
                          <a:avLst/>
                        </a:prstGeom>
                      </pic:spPr>
                    </pic:pic>
                  </a:graphicData>
                </a:graphic>
              </wp:inline>
            </w:drawing>
          </w:r>
        </w:p>
      </w:tc>
    </w:tr>
  </w:tbl>
  <w:p w14:paraId="21B91270" w14:textId="4529351B" w:rsidR="006E2FBD" w:rsidRPr="007458D3" w:rsidRDefault="006E2FBD">
    <w:pPr>
      <w:pStyle w:val="Header"/>
      <w:rPr>
        <w:i/>
        <w:sz w:val="20"/>
        <w:szCs w:val="20"/>
      </w:rPr>
    </w:pPr>
    <w:r>
      <w:rPr>
        <w:i/>
        <w:sz w:val="20"/>
        <w:szCs w:val="20"/>
      </w:rPr>
      <w:t xml:space="preserve">                   </w:t>
    </w:r>
    <w:r>
      <w:rPr>
        <w:i/>
        <w:sz w:val="20"/>
        <w:szCs w:val="20"/>
      </w:rPr>
      <w:tab/>
      <w:t xml:space="preserve">           </w:t>
    </w:r>
    <w:r w:rsidRPr="007458D3">
      <w:rPr>
        <w:i/>
        <w:sz w:val="20"/>
        <w:szCs w:val="20"/>
      </w:rPr>
      <w:t xml:space="preserve"> </w:t>
    </w:r>
    <w:r w:rsidR="00195DBD">
      <w:rPr>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FEF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049E5"/>
    <w:multiLevelType w:val="hybridMultilevel"/>
    <w:tmpl w:val="1B5E31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1F9A"/>
    <w:multiLevelType w:val="hybridMultilevel"/>
    <w:tmpl w:val="3ECA1B96"/>
    <w:lvl w:ilvl="0" w:tplc="04270017">
      <w:start w:val="1"/>
      <w:numFmt w:val="lowerLetter"/>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15:restartNumberingAfterBreak="0">
    <w:nsid w:val="11953E55"/>
    <w:multiLevelType w:val="hybridMultilevel"/>
    <w:tmpl w:val="2D928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61C92"/>
    <w:multiLevelType w:val="multilevel"/>
    <w:tmpl w:val="6D689F58"/>
    <w:lvl w:ilvl="0">
      <w:start w:val="2024"/>
      <w:numFmt w:val="decimal"/>
      <w:lvlText w:val="%1"/>
      <w:lvlJc w:val="left"/>
      <w:pPr>
        <w:ind w:left="912" w:hanging="912"/>
      </w:pPr>
      <w:rPr>
        <w:rFonts w:hint="default"/>
      </w:rPr>
    </w:lvl>
    <w:lvl w:ilvl="1">
      <w:start w:val="2025"/>
      <w:numFmt w:val="decimal"/>
      <w:lvlText w:val="%1-%2"/>
      <w:lvlJc w:val="left"/>
      <w:pPr>
        <w:ind w:left="1392" w:hanging="912"/>
      </w:pPr>
      <w:rPr>
        <w:rFonts w:hint="default"/>
      </w:rPr>
    </w:lvl>
    <w:lvl w:ilvl="2">
      <w:start w:val="1"/>
      <w:numFmt w:val="decimal"/>
      <w:lvlText w:val="%1-%2.%3"/>
      <w:lvlJc w:val="left"/>
      <w:pPr>
        <w:ind w:left="1872" w:hanging="912"/>
      </w:pPr>
      <w:rPr>
        <w:rFonts w:hint="default"/>
      </w:rPr>
    </w:lvl>
    <w:lvl w:ilvl="3">
      <w:start w:val="1"/>
      <w:numFmt w:val="decimal"/>
      <w:lvlText w:val="%1-%2.%3.%4"/>
      <w:lvlJc w:val="left"/>
      <w:pPr>
        <w:ind w:left="2352" w:hanging="912"/>
      </w:pPr>
      <w:rPr>
        <w:rFonts w:hint="default"/>
      </w:rPr>
    </w:lvl>
    <w:lvl w:ilvl="4">
      <w:start w:val="1"/>
      <w:numFmt w:val="decimal"/>
      <w:lvlText w:val="%1-%2.%3.%4.%5"/>
      <w:lvlJc w:val="left"/>
      <w:pPr>
        <w:ind w:left="2832" w:hanging="912"/>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 w15:restartNumberingAfterBreak="0">
    <w:nsid w:val="18D130F7"/>
    <w:multiLevelType w:val="multilevel"/>
    <w:tmpl w:val="818AFD6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2922AA"/>
    <w:multiLevelType w:val="hybridMultilevel"/>
    <w:tmpl w:val="2BA6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24E2"/>
    <w:multiLevelType w:val="hybridMultilevel"/>
    <w:tmpl w:val="629A2428"/>
    <w:lvl w:ilvl="0" w:tplc="0427000F">
      <w:start w:val="1"/>
      <w:numFmt w:val="decimal"/>
      <w:lvlText w:val="%1."/>
      <w:lvlJc w:val="left"/>
      <w:pPr>
        <w:tabs>
          <w:tab w:val="num" w:pos="876"/>
        </w:tabs>
        <w:ind w:left="876" w:hanging="360"/>
      </w:pPr>
    </w:lvl>
    <w:lvl w:ilvl="1" w:tplc="04270019" w:tentative="1">
      <w:start w:val="1"/>
      <w:numFmt w:val="lowerLetter"/>
      <w:lvlText w:val="%2."/>
      <w:lvlJc w:val="left"/>
      <w:pPr>
        <w:tabs>
          <w:tab w:val="num" w:pos="1596"/>
        </w:tabs>
        <w:ind w:left="1596" w:hanging="360"/>
      </w:pPr>
    </w:lvl>
    <w:lvl w:ilvl="2" w:tplc="0427001B" w:tentative="1">
      <w:start w:val="1"/>
      <w:numFmt w:val="lowerRoman"/>
      <w:lvlText w:val="%3."/>
      <w:lvlJc w:val="right"/>
      <w:pPr>
        <w:tabs>
          <w:tab w:val="num" w:pos="2316"/>
        </w:tabs>
        <w:ind w:left="2316" w:hanging="180"/>
      </w:pPr>
    </w:lvl>
    <w:lvl w:ilvl="3" w:tplc="0427000F" w:tentative="1">
      <w:start w:val="1"/>
      <w:numFmt w:val="decimal"/>
      <w:lvlText w:val="%4."/>
      <w:lvlJc w:val="left"/>
      <w:pPr>
        <w:tabs>
          <w:tab w:val="num" w:pos="3036"/>
        </w:tabs>
        <w:ind w:left="3036" w:hanging="360"/>
      </w:pPr>
    </w:lvl>
    <w:lvl w:ilvl="4" w:tplc="04270019" w:tentative="1">
      <w:start w:val="1"/>
      <w:numFmt w:val="lowerLetter"/>
      <w:lvlText w:val="%5."/>
      <w:lvlJc w:val="left"/>
      <w:pPr>
        <w:tabs>
          <w:tab w:val="num" w:pos="3756"/>
        </w:tabs>
        <w:ind w:left="3756" w:hanging="360"/>
      </w:pPr>
    </w:lvl>
    <w:lvl w:ilvl="5" w:tplc="0427001B" w:tentative="1">
      <w:start w:val="1"/>
      <w:numFmt w:val="lowerRoman"/>
      <w:lvlText w:val="%6."/>
      <w:lvlJc w:val="right"/>
      <w:pPr>
        <w:tabs>
          <w:tab w:val="num" w:pos="4476"/>
        </w:tabs>
        <w:ind w:left="4476" w:hanging="180"/>
      </w:pPr>
    </w:lvl>
    <w:lvl w:ilvl="6" w:tplc="0427000F" w:tentative="1">
      <w:start w:val="1"/>
      <w:numFmt w:val="decimal"/>
      <w:lvlText w:val="%7."/>
      <w:lvlJc w:val="left"/>
      <w:pPr>
        <w:tabs>
          <w:tab w:val="num" w:pos="5196"/>
        </w:tabs>
        <w:ind w:left="5196" w:hanging="360"/>
      </w:pPr>
    </w:lvl>
    <w:lvl w:ilvl="7" w:tplc="04270019" w:tentative="1">
      <w:start w:val="1"/>
      <w:numFmt w:val="lowerLetter"/>
      <w:lvlText w:val="%8."/>
      <w:lvlJc w:val="left"/>
      <w:pPr>
        <w:tabs>
          <w:tab w:val="num" w:pos="5916"/>
        </w:tabs>
        <w:ind w:left="5916" w:hanging="360"/>
      </w:pPr>
    </w:lvl>
    <w:lvl w:ilvl="8" w:tplc="0427001B" w:tentative="1">
      <w:start w:val="1"/>
      <w:numFmt w:val="lowerRoman"/>
      <w:lvlText w:val="%9."/>
      <w:lvlJc w:val="right"/>
      <w:pPr>
        <w:tabs>
          <w:tab w:val="num" w:pos="6636"/>
        </w:tabs>
        <w:ind w:left="6636" w:hanging="180"/>
      </w:pPr>
    </w:lvl>
  </w:abstractNum>
  <w:abstractNum w:abstractNumId="8" w15:restartNumberingAfterBreak="0">
    <w:nsid w:val="39093D15"/>
    <w:multiLevelType w:val="hybridMultilevel"/>
    <w:tmpl w:val="2918EAA6"/>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F6A1773"/>
    <w:multiLevelType w:val="multilevel"/>
    <w:tmpl w:val="A0CAEF92"/>
    <w:lvl w:ilvl="0">
      <w:start w:val="2023"/>
      <w:numFmt w:val="decimal"/>
      <w:lvlText w:val="%1"/>
      <w:lvlJc w:val="left"/>
      <w:pPr>
        <w:ind w:left="936" w:hanging="936"/>
      </w:pPr>
      <w:rPr>
        <w:rFonts w:hint="default"/>
      </w:rPr>
    </w:lvl>
    <w:lvl w:ilvl="1">
      <w:start w:val="2024"/>
      <w:numFmt w:val="decimal"/>
      <w:lvlText w:val="%1-%2"/>
      <w:lvlJc w:val="left"/>
      <w:pPr>
        <w:ind w:left="1416" w:hanging="936"/>
      </w:pPr>
      <w:rPr>
        <w:rFonts w:hint="default"/>
      </w:rPr>
    </w:lvl>
    <w:lvl w:ilvl="2">
      <w:start w:val="1"/>
      <w:numFmt w:val="decimal"/>
      <w:lvlText w:val="%1-%2.%3"/>
      <w:lvlJc w:val="left"/>
      <w:pPr>
        <w:ind w:left="1896" w:hanging="936"/>
      </w:pPr>
      <w:rPr>
        <w:rFonts w:hint="default"/>
      </w:rPr>
    </w:lvl>
    <w:lvl w:ilvl="3">
      <w:start w:val="1"/>
      <w:numFmt w:val="decimal"/>
      <w:lvlText w:val="%1-%2.%3.%4"/>
      <w:lvlJc w:val="left"/>
      <w:pPr>
        <w:ind w:left="2376" w:hanging="936"/>
      </w:pPr>
      <w:rPr>
        <w:rFonts w:hint="default"/>
      </w:rPr>
    </w:lvl>
    <w:lvl w:ilvl="4">
      <w:start w:val="1"/>
      <w:numFmt w:val="decimal"/>
      <w:lvlText w:val="%1-%2.%3.%4.%5"/>
      <w:lvlJc w:val="left"/>
      <w:pPr>
        <w:ind w:left="2856" w:hanging="936"/>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0" w15:restartNumberingAfterBreak="0">
    <w:nsid w:val="43625461"/>
    <w:multiLevelType w:val="multilevel"/>
    <w:tmpl w:val="6C043F8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6"/>
        </w:tabs>
        <w:ind w:left="636" w:hanging="480"/>
      </w:pPr>
      <w:rPr>
        <w:rFonts w:asciiTheme="majorHAnsi" w:hAnsiTheme="majorHAnsi" w:cstheme="majorHAnsi" w:hint="default"/>
        <w:color w:val="auto"/>
        <w:sz w:val="20"/>
        <w:szCs w:val="20"/>
      </w:rPr>
    </w:lvl>
    <w:lvl w:ilvl="2">
      <w:start w:val="1"/>
      <w:numFmt w:val="decimal"/>
      <w:lvlText w:val="%1.%2.%3."/>
      <w:lvlJc w:val="left"/>
      <w:pPr>
        <w:tabs>
          <w:tab w:val="num" w:pos="1032"/>
        </w:tabs>
        <w:ind w:left="1032" w:hanging="720"/>
      </w:pPr>
      <w:rPr>
        <w:rFonts w:hint="default"/>
        <w:color w:val="000000" w:themeColor="text1"/>
      </w:rPr>
    </w:lvl>
    <w:lvl w:ilvl="3">
      <w:start w:val="1"/>
      <w:numFmt w:val="decimal"/>
      <w:lvlText w:val="%1.%2.%3.%4."/>
      <w:lvlJc w:val="left"/>
      <w:pPr>
        <w:tabs>
          <w:tab w:val="num" w:pos="1188"/>
        </w:tabs>
        <w:ind w:left="1188" w:hanging="720"/>
      </w:pPr>
      <w:rPr>
        <w:rFonts w:hint="default"/>
      </w:rPr>
    </w:lvl>
    <w:lvl w:ilvl="4">
      <w:start w:val="1"/>
      <w:numFmt w:val="decimal"/>
      <w:lvlText w:val="%1.%2.%3.%4.%5."/>
      <w:lvlJc w:val="left"/>
      <w:pPr>
        <w:tabs>
          <w:tab w:val="num" w:pos="1704"/>
        </w:tabs>
        <w:ind w:left="1704" w:hanging="1080"/>
      </w:pPr>
      <w:rPr>
        <w:rFonts w:hint="default"/>
      </w:rPr>
    </w:lvl>
    <w:lvl w:ilvl="5">
      <w:start w:val="1"/>
      <w:numFmt w:val="decimal"/>
      <w:lvlText w:val="%1.%2.%3.%4.%5.%6."/>
      <w:lvlJc w:val="left"/>
      <w:pPr>
        <w:tabs>
          <w:tab w:val="num" w:pos="1860"/>
        </w:tabs>
        <w:ind w:left="1860" w:hanging="1080"/>
      </w:pPr>
      <w:rPr>
        <w:rFonts w:hint="default"/>
      </w:rPr>
    </w:lvl>
    <w:lvl w:ilvl="6">
      <w:start w:val="1"/>
      <w:numFmt w:val="decimal"/>
      <w:lvlText w:val="%1.%2.%3.%4.%5.%6.%7."/>
      <w:lvlJc w:val="left"/>
      <w:pPr>
        <w:tabs>
          <w:tab w:val="num" w:pos="2016"/>
        </w:tabs>
        <w:ind w:left="2016" w:hanging="1080"/>
      </w:pPr>
      <w:rPr>
        <w:rFonts w:hint="default"/>
      </w:rPr>
    </w:lvl>
    <w:lvl w:ilvl="7">
      <w:start w:val="1"/>
      <w:numFmt w:val="decimal"/>
      <w:lvlText w:val="%1.%2.%3.%4.%5.%6.%7.%8."/>
      <w:lvlJc w:val="left"/>
      <w:pPr>
        <w:tabs>
          <w:tab w:val="num" w:pos="2532"/>
        </w:tabs>
        <w:ind w:left="2532" w:hanging="1440"/>
      </w:pPr>
      <w:rPr>
        <w:rFonts w:hint="default"/>
      </w:rPr>
    </w:lvl>
    <w:lvl w:ilvl="8">
      <w:start w:val="1"/>
      <w:numFmt w:val="decimal"/>
      <w:lvlText w:val="%1.%2.%3.%4.%5.%6.%7.%8.%9."/>
      <w:lvlJc w:val="left"/>
      <w:pPr>
        <w:tabs>
          <w:tab w:val="num" w:pos="2688"/>
        </w:tabs>
        <w:ind w:left="2688" w:hanging="1440"/>
      </w:pPr>
      <w:rPr>
        <w:rFonts w:hint="default"/>
      </w:rPr>
    </w:lvl>
  </w:abstractNum>
  <w:abstractNum w:abstractNumId="11" w15:restartNumberingAfterBreak="0">
    <w:nsid w:val="45963EED"/>
    <w:multiLevelType w:val="multilevel"/>
    <w:tmpl w:val="B894A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1C723A"/>
    <w:multiLevelType w:val="multilevel"/>
    <w:tmpl w:val="D6589610"/>
    <w:lvl w:ilvl="0">
      <w:start w:val="6"/>
      <w:numFmt w:val="decimal"/>
      <w:lvlText w:val="%1"/>
      <w:lvlJc w:val="left"/>
      <w:pPr>
        <w:ind w:left="405" w:hanging="405"/>
      </w:pPr>
    </w:lvl>
    <w:lvl w:ilvl="1">
      <w:start w:val="4"/>
      <w:numFmt w:val="decimal"/>
      <w:lvlText w:val="%1.%2"/>
      <w:lvlJc w:val="left"/>
      <w:pPr>
        <w:ind w:left="723" w:hanging="405"/>
      </w:pPr>
    </w:lvl>
    <w:lvl w:ilvl="2">
      <w:start w:val="1"/>
      <w:numFmt w:val="decimal"/>
      <w:lvlText w:val="%1.%2.%3"/>
      <w:lvlJc w:val="left"/>
      <w:pPr>
        <w:ind w:left="1356" w:hanging="720"/>
      </w:pPr>
    </w:lvl>
    <w:lvl w:ilvl="3">
      <w:start w:val="1"/>
      <w:numFmt w:val="decimal"/>
      <w:lvlText w:val="%1.%2.%3.%4"/>
      <w:lvlJc w:val="left"/>
      <w:pPr>
        <w:ind w:left="1674" w:hanging="720"/>
      </w:pPr>
    </w:lvl>
    <w:lvl w:ilvl="4">
      <w:start w:val="1"/>
      <w:numFmt w:val="decimal"/>
      <w:lvlText w:val="%1.%2.%3.%4.%5"/>
      <w:lvlJc w:val="left"/>
      <w:pPr>
        <w:ind w:left="1992" w:hanging="720"/>
      </w:pPr>
    </w:lvl>
    <w:lvl w:ilvl="5">
      <w:start w:val="1"/>
      <w:numFmt w:val="decimal"/>
      <w:lvlText w:val="%1.%2.%3.%4.%5.%6"/>
      <w:lvlJc w:val="left"/>
      <w:pPr>
        <w:ind w:left="2670" w:hanging="1080"/>
      </w:pPr>
    </w:lvl>
    <w:lvl w:ilvl="6">
      <w:start w:val="1"/>
      <w:numFmt w:val="decimal"/>
      <w:lvlText w:val="%1.%2.%3.%4.%5.%6.%7"/>
      <w:lvlJc w:val="left"/>
      <w:pPr>
        <w:ind w:left="2988" w:hanging="1080"/>
      </w:pPr>
    </w:lvl>
    <w:lvl w:ilvl="7">
      <w:start w:val="1"/>
      <w:numFmt w:val="decimal"/>
      <w:lvlText w:val="%1.%2.%3.%4.%5.%6.%7.%8"/>
      <w:lvlJc w:val="left"/>
      <w:pPr>
        <w:ind w:left="3666" w:hanging="1440"/>
      </w:pPr>
    </w:lvl>
    <w:lvl w:ilvl="8">
      <w:start w:val="1"/>
      <w:numFmt w:val="decimal"/>
      <w:lvlText w:val="%1.%2.%3.%4.%5.%6.%7.%8.%9"/>
      <w:lvlJc w:val="left"/>
      <w:pPr>
        <w:ind w:left="3984" w:hanging="1440"/>
      </w:pPr>
    </w:lvl>
  </w:abstractNum>
  <w:abstractNum w:abstractNumId="13" w15:restartNumberingAfterBreak="0">
    <w:nsid w:val="48856737"/>
    <w:multiLevelType w:val="multilevel"/>
    <w:tmpl w:val="053051AC"/>
    <w:lvl w:ilvl="0">
      <w:start w:val="6"/>
      <w:numFmt w:val="decimal"/>
      <w:lvlText w:val="%1."/>
      <w:lvlJc w:val="left"/>
      <w:pPr>
        <w:ind w:left="468" w:hanging="468"/>
      </w:pPr>
      <w:rPr>
        <w:rFonts w:hint="default"/>
      </w:rPr>
    </w:lvl>
    <w:lvl w:ilvl="1">
      <w:start w:val="4"/>
      <w:numFmt w:val="decimal"/>
      <w:lvlText w:val="%1.%2."/>
      <w:lvlJc w:val="left"/>
      <w:pPr>
        <w:ind w:left="786" w:hanging="468"/>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3984" w:hanging="1440"/>
      </w:pPr>
      <w:rPr>
        <w:rFonts w:hint="default"/>
      </w:rPr>
    </w:lvl>
  </w:abstractNum>
  <w:abstractNum w:abstractNumId="14" w15:restartNumberingAfterBreak="0">
    <w:nsid w:val="4AEF061C"/>
    <w:multiLevelType w:val="multilevel"/>
    <w:tmpl w:val="AFB07B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6"/>
        </w:tabs>
        <w:ind w:left="636" w:hanging="480"/>
      </w:pPr>
      <w:rPr>
        <w:rFonts w:hint="default"/>
      </w:rPr>
    </w:lvl>
    <w:lvl w:ilvl="2">
      <w:start w:val="1"/>
      <w:numFmt w:val="decimal"/>
      <w:lvlText w:val="%1.%2.%3."/>
      <w:lvlJc w:val="left"/>
      <w:pPr>
        <w:tabs>
          <w:tab w:val="num" w:pos="1032"/>
        </w:tabs>
        <w:ind w:left="1032" w:hanging="720"/>
      </w:pPr>
      <w:rPr>
        <w:rFonts w:hint="default"/>
      </w:rPr>
    </w:lvl>
    <w:lvl w:ilvl="3">
      <w:start w:val="1"/>
      <w:numFmt w:val="decimal"/>
      <w:lvlText w:val="%1.%2.%3.%4."/>
      <w:lvlJc w:val="left"/>
      <w:pPr>
        <w:tabs>
          <w:tab w:val="num" w:pos="1188"/>
        </w:tabs>
        <w:ind w:left="1188" w:hanging="720"/>
      </w:pPr>
      <w:rPr>
        <w:rFonts w:hint="default"/>
      </w:rPr>
    </w:lvl>
    <w:lvl w:ilvl="4">
      <w:start w:val="1"/>
      <w:numFmt w:val="decimal"/>
      <w:lvlText w:val="%1.%2.%3.%4.%5."/>
      <w:lvlJc w:val="left"/>
      <w:pPr>
        <w:tabs>
          <w:tab w:val="num" w:pos="1704"/>
        </w:tabs>
        <w:ind w:left="1704" w:hanging="1080"/>
      </w:pPr>
      <w:rPr>
        <w:rFonts w:hint="default"/>
      </w:rPr>
    </w:lvl>
    <w:lvl w:ilvl="5">
      <w:start w:val="1"/>
      <w:numFmt w:val="decimal"/>
      <w:lvlText w:val="%1.%2.%3.%4.%5.%6."/>
      <w:lvlJc w:val="left"/>
      <w:pPr>
        <w:tabs>
          <w:tab w:val="num" w:pos="1860"/>
        </w:tabs>
        <w:ind w:left="1860" w:hanging="1080"/>
      </w:pPr>
      <w:rPr>
        <w:rFonts w:hint="default"/>
      </w:rPr>
    </w:lvl>
    <w:lvl w:ilvl="6">
      <w:start w:val="1"/>
      <w:numFmt w:val="decimal"/>
      <w:lvlText w:val="%1.%2.%3.%4.%5.%6.%7."/>
      <w:lvlJc w:val="left"/>
      <w:pPr>
        <w:tabs>
          <w:tab w:val="num" w:pos="2016"/>
        </w:tabs>
        <w:ind w:left="2016" w:hanging="1080"/>
      </w:pPr>
      <w:rPr>
        <w:rFonts w:hint="default"/>
      </w:rPr>
    </w:lvl>
    <w:lvl w:ilvl="7">
      <w:start w:val="1"/>
      <w:numFmt w:val="decimal"/>
      <w:lvlText w:val="%1.%2.%3.%4.%5.%6.%7.%8."/>
      <w:lvlJc w:val="left"/>
      <w:pPr>
        <w:tabs>
          <w:tab w:val="num" w:pos="2532"/>
        </w:tabs>
        <w:ind w:left="2532" w:hanging="1440"/>
      </w:pPr>
      <w:rPr>
        <w:rFonts w:hint="default"/>
      </w:rPr>
    </w:lvl>
    <w:lvl w:ilvl="8">
      <w:start w:val="1"/>
      <w:numFmt w:val="decimal"/>
      <w:lvlText w:val="%1.%2.%3.%4.%5.%6.%7.%8.%9."/>
      <w:lvlJc w:val="left"/>
      <w:pPr>
        <w:tabs>
          <w:tab w:val="num" w:pos="2688"/>
        </w:tabs>
        <w:ind w:left="2688" w:hanging="1440"/>
      </w:pPr>
      <w:rPr>
        <w:rFonts w:hint="default"/>
      </w:rPr>
    </w:lvl>
  </w:abstractNum>
  <w:abstractNum w:abstractNumId="15" w15:restartNumberingAfterBreak="0">
    <w:nsid w:val="4C0F31F0"/>
    <w:multiLevelType w:val="multilevel"/>
    <w:tmpl w:val="1BF4DA0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100F66"/>
    <w:multiLevelType w:val="multilevel"/>
    <w:tmpl w:val="EE9A15EE"/>
    <w:lvl w:ilvl="0">
      <w:start w:val="6"/>
      <w:numFmt w:val="decimal"/>
      <w:lvlText w:val="%1"/>
      <w:lvlJc w:val="left"/>
      <w:pPr>
        <w:ind w:left="405" w:hanging="405"/>
      </w:pPr>
      <w:rPr>
        <w:rFonts w:hint="default"/>
      </w:rPr>
    </w:lvl>
    <w:lvl w:ilvl="1">
      <w:start w:val="4"/>
      <w:numFmt w:val="decimal"/>
      <w:lvlText w:val="%1.%2"/>
      <w:lvlJc w:val="left"/>
      <w:pPr>
        <w:ind w:left="723" w:hanging="405"/>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1992" w:hanging="72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3984" w:hanging="1440"/>
      </w:pPr>
      <w:rPr>
        <w:rFonts w:hint="default"/>
      </w:rPr>
    </w:lvl>
  </w:abstractNum>
  <w:abstractNum w:abstractNumId="17" w15:restartNumberingAfterBreak="0">
    <w:nsid w:val="5B1F7903"/>
    <w:multiLevelType w:val="multilevel"/>
    <w:tmpl w:val="72FCC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31A7BAC"/>
    <w:multiLevelType w:val="hybridMultilevel"/>
    <w:tmpl w:val="84902858"/>
    <w:lvl w:ilvl="0" w:tplc="0427000F">
      <w:start w:val="1"/>
      <w:numFmt w:val="decimal"/>
      <w:lvlText w:val="%1."/>
      <w:lvlJc w:val="left"/>
      <w:pPr>
        <w:tabs>
          <w:tab w:val="num" w:pos="876"/>
        </w:tabs>
        <w:ind w:left="876" w:hanging="360"/>
      </w:pPr>
    </w:lvl>
    <w:lvl w:ilvl="1" w:tplc="04270019" w:tentative="1">
      <w:start w:val="1"/>
      <w:numFmt w:val="lowerLetter"/>
      <w:lvlText w:val="%2."/>
      <w:lvlJc w:val="left"/>
      <w:pPr>
        <w:tabs>
          <w:tab w:val="num" w:pos="1596"/>
        </w:tabs>
        <w:ind w:left="1596" w:hanging="360"/>
      </w:pPr>
    </w:lvl>
    <w:lvl w:ilvl="2" w:tplc="0427001B" w:tentative="1">
      <w:start w:val="1"/>
      <w:numFmt w:val="lowerRoman"/>
      <w:lvlText w:val="%3."/>
      <w:lvlJc w:val="right"/>
      <w:pPr>
        <w:tabs>
          <w:tab w:val="num" w:pos="2316"/>
        </w:tabs>
        <w:ind w:left="2316" w:hanging="180"/>
      </w:pPr>
    </w:lvl>
    <w:lvl w:ilvl="3" w:tplc="0427000F" w:tentative="1">
      <w:start w:val="1"/>
      <w:numFmt w:val="decimal"/>
      <w:lvlText w:val="%4."/>
      <w:lvlJc w:val="left"/>
      <w:pPr>
        <w:tabs>
          <w:tab w:val="num" w:pos="3036"/>
        </w:tabs>
        <w:ind w:left="3036" w:hanging="360"/>
      </w:pPr>
    </w:lvl>
    <w:lvl w:ilvl="4" w:tplc="04270019" w:tentative="1">
      <w:start w:val="1"/>
      <w:numFmt w:val="lowerLetter"/>
      <w:lvlText w:val="%5."/>
      <w:lvlJc w:val="left"/>
      <w:pPr>
        <w:tabs>
          <w:tab w:val="num" w:pos="3756"/>
        </w:tabs>
        <w:ind w:left="3756" w:hanging="360"/>
      </w:pPr>
    </w:lvl>
    <w:lvl w:ilvl="5" w:tplc="0427001B" w:tentative="1">
      <w:start w:val="1"/>
      <w:numFmt w:val="lowerRoman"/>
      <w:lvlText w:val="%6."/>
      <w:lvlJc w:val="right"/>
      <w:pPr>
        <w:tabs>
          <w:tab w:val="num" w:pos="4476"/>
        </w:tabs>
        <w:ind w:left="4476" w:hanging="180"/>
      </w:pPr>
    </w:lvl>
    <w:lvl w:ilvl="6" w:tplc="0427000F" w:tentative="1">
      <w:start w:val="1"/>
      <w:numFmt w:val="decimal"/>
      <w:lvlText w:val="%7."/>
      <w:lvlJc w:val="left"/>
      <w:pPr>
        <w:tabs>
          <w:tab w:val="num" w:pos="5196"/>
        </w:tabs>
        <w:ind w:left="5196" w:hanging="360"/>
      </w:pPr>
    </w:lvl>
    <w:lvl w:ilvl="7" w:tplc="04270019" w:tentative="1">
      <w:start w:val="1"/>
      <w:numFmt w:val="lowerLetter"/>
      <w:lvlText w:val="%8."/>
      <w:lvlJc w:val="left"/>
      <w:pPr>
        <w:tabs>
          <w:tab w:val="num" w:pos="5916"/>
        </w:tabs>
        <w:ind w:left="5916" w:hanging="360"/>
      </w:pPr>
    </w:lvl>
    <w:lvl w:ilvl="8" w:tplc="0427001B" w:tentative="1">
      <w:start w:val="1"/>
      <w:numFmt w:val="lowerRoman"/>
      <w:lvlText w:val="%9."/>
      <w:lvlJc w:val="right"/>
      <w:pPr>
        <w:tabs>
          <w:tab w:val="num" w:pos="6636"/>
        </w:tabs>
        <w:ind w:left="6636" w:hanging="180"/>
      </w:pPr>
    </w:lvl>
  </w:abstractNum>
  <w:abstractNum w:abstractNumId="19" w15:restartNumberingAfterBreak="0">
    <w:nsid w:val="7A420215"/>
    <w:multiLevelType w:val="hybridMultilevel"/>
    <w:tmpl w:val="C6A8D778"/>
    <w:lvl w:ilvl="0" w:tplc="0427000F">
      <w:start w:val="1"/>
      <w:numFmt w:val="decimal"/>
      <w:lvlText w:val="%1."/>
      <w:lvlJc w:val="left"/>
      <w:pPr>
        <w:tabs>
          <w:tab w:val="num" w:pos="360"/>
        </w:tabs>
        <w:ind w:left="360" w:hanging="360"/>
      </w:pPr>
    </w:lvl>
    <w:lvl w:ilvl="1" w:tplc="3E269D1A">
      <w:start w:val="1"/>
      <w:numFmt w:val="lowerLetter"/>
      <w:lvlText w:val="%2)"/>
      <w:lvlJc w:val="left"/>
      <w:pPr>
        <w:tabs>
          <w:tab w:val="num" w:pos="1080"/>
        </w:tabs>
        <w:ind w:left="1080" w:hanging="360"/>
      </w:pPr>
      <w:rPr>
        <w:rFonts w:hint="default"/>
      </w:r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16cid:durableId="645158834">
    <w:abstractNumId w:val="7"/>
  </w:num>
  <w:num w:numId="2" w16cid:durableId="1722287746">
    <w:abstractNumId w:val="10"/>
  </w:num>
  <w:num w:numId="3" w16cid:durableId="717360906">
    <w:abstractNumId w:val="18"/>
  </w:num>
  <w:num w:numId="4" w16cid:durableId="1164668110">
    <w:abstractNumId w:val="14"/>
  </w:num>
  <w:num w:numId="5" w16cid:durableId="1805149327">
    <w:abstractNumId w:val="0"/>
  </w:num>
  <w:num w:numId="6" w16cid:durableId="1390878279">
    <w:abstractNumId w:val="19"/>
  </w:num>
  <w:num w:numId="7" w16cid:durableId="1356342509">
    <w:abstractNumId w:val="8"/>
  </w:num>
  <w:num w:numId="8" w16cid:durableId="1093471895">
    <w:abstractNumId w:val="2"/>
  </w:num>
  <w:num w:numId="9" w16cid:durableId="863908573">
    <w:abstractNumId w:val="11"/>
  </w:num>
  <w:num w:numId="10" w16cid:durableId="1521161694">
    <w:abstractNumId w:val="1"/>
  </w:num>
  <w:num w:numId="11" w16cid:durableId="1044796477">
    <w:abstractNumId w:val="5"/>
  </w:num>
  <w:num w:numId="12" w16cid:durableId="1984652982">
    <w:abstractNumId w:val="3"/>
  </w:num>
  <w:num w:numId="13" w16cid:durableId="807553229">
    <w:abstractNumId w:val="17"/>
  </w:num>
  <w:num w:numId="14" w16cid:durableId="1152255883">
    <w:abstractNumId w:val="16"/>
  </w:num>
  <w:num w:numId="15" w16cid:durableId="1509522188">
    <w:abstractNumId w:val="15"/>
  </w:num>
  <w:num w:numId="16" w16cid:durableId="2135367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216023">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8667661">
    <w:abstractNumId w:val="13"/>
  </w:num>
  <w:num w:numId="19" w16cid:durableId="295264023">
    <w:abstractNumId w:val="6"/>
  </w:num>
  <w:num w:numId="20" w16cid:durableId="980041408">
    <w:abstractNumId w:val="9"/>
  </w:num>
  <w:num w:numId="21" w16cid:durableId="1293243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D3"/>
    <w:rsid w:val="00002572"/>
    <w:rsid w:val="00031446"/>
    <w:rsid w:val="000335FA"/>
    <w:rsid w:val="0003439E"/>
    <w:rsid w:val="0004117E"/>
    <w:rsid w:val="00047825"/>
    <w:rsid w:val="00053108"/>
    <w:rsid w:val="0005464B"/>
    <w:rsid w:val="000552F9"/>
    <w:rsid w:val="00084026"/>
    <w:rsid w:val="000840B3"/>
    <w:rsid w:val="00090E10"/>
    <w:rsid w:val="00091000"/>
    <w:rsid w:val="00091133"/>
    <w:rsid w:val="000A67DE"/>
    <w:rsid w:val="000A729C"/>
    <w:rsid w:val="000B3016"/>
    <w:rsid w:val="000D6092"/>
    <w:rsid w:val="000F6E52"/>
    <w:rsid w:val="00101126"/>
    <w:rsid w:val="001011A3"/>
    <w:rsid w:val="00106944"/>
    <w:rsid w:val="001150C3"/>
    <w:rsid w:val="0011778F"/>
    <w:rsid w:val="001205FC"/>
    <w:rsid w:val="00124165"/>
    <w:rsid w:val="001541DB"/>
    <w:rsid w:val="001669B9"/>
    <w:rsid w:val="0017291D"/>
    <w:rsid w:val="00186FE3"/>
    <w:rsid w:val="00195DBD"/>
    <w:rsid w:val="001A1075"/>
    <w:rsid w:val="001B0283"/>
    <w:rsid w:val="001B275F"/>
    <w:rsid w:val="001C04B1"/>
    <w:rsid w:val="001D5B47"/>
    <w:rsid w:val="001F65F3"/>
    <w:rsid w:val="00207730"/>
    <w:rsid w:val="00210076"/>
    <w:rsid w:val="0021340C"/>
    <w:rsid w:val="002134CF"/>
    <w:rsid w:val="002134FE"/>
    <w:rsid w:val="0022390C"/>
    <w:rsid w:val="00226A0F"/>
    <w:rsid w:val="00231F8A"/>
    <w:rsid w:val="00236D6C"/>
    <w:rsid w:val="00241901"/>
    <w:rsid w:val="00250F12"/>
    <w:rsid w:val="00262BFA"/>
    <w:rsid w:val="00262C00"/>
    <w:rsid w:val="0027716A"/>
    <w:rsid w:val="00287839"/>
    <w:rsid w:val="002A0FAA"/>
    <w:rsid w:val="002B1EFC"/>
    <w:rsid w:val="002B308D"/>
    <w:rsid w:val="002B64ED"/>
    <w:rsid w:val="002D2C05"/>
    <w:rsid w:val="002E0D01"/>
    <w:rsid w:val="002E2589"/>
    <w:rsid w:val="002F097D"/>
    <w:rsid w:val="0030511D"/>
    <w:rsid w:val="0030594C"/>
    <w:rsid w:val="003105EA"/>
    <w:rsid w:val="00310E65"/>
    <w:rsid w:val="003303AD"/>
    <w:rsid w:val="00330466"/>
    <w:rsid w:val="00341FCB"/>
    <w:rsid w:val="00342067"/>
    <w:rsid w:val="0034301A"/>
    <w:rsid w:val="0034317F"/>
    <w:rsid w:val="003441F7"/>
    <w:rsid w:val="003609F6"/>
    <w:rsid w:val="00366984"/>
    <w:rsid w:val="00381E5F"/>
    <w:rsid w:val="00384859"/>
    <w:rsid w:val="00384C03"/>
    <w:rsid w:val="00390491"/>
    <w:rsid w:val="003C3DAF"/>
    <w:rsid w:val="003C401D"/>
    <w:rsid w:val="003D55EB"/>
    <w:rsid w:val="003F420B"/>
    <w:rsid w:val="00421739"/>
    <w:rsid w:val="004238F0"/>
    <w:rsid w:val="00433200"/>
    <w:rsid w:val="00454CEF"/>
    <w:rsid w:val="00466C1D"/>
    <w:rsid w:val="0048007B"/>
    <w:rsid w:val="00480DDA"/>
    <w:rsid w:val="004A065E"/>
    <w:rsid w:val="004A09BC"/>
    <w:rsid w:val="004B4B27"/>
    <w:rsid w:val="004B5D28"/>
    <w:rsid w:val="004C71F4"/>
    <w:rsid w:val="004E1485"/>
    <w:rsid w:val="004E4C9A"/>
    <w:rsid w:val="00501689"/>
    <w:rsid w:val="005018D5"/>
    <w:rsid w:val="00520E07"/>
    <w:rsid w:val="00525193"/>
    <w:rsid w:val="0052529B"/>
    <w:rsid w:val="00527FC9"/>
    <w:rsid w:val="00547EB6"/>
    <w:rsid w:val="00556397"/>
    <w:rsid w:val="005632F1"/>
    <w:rsid w:val="00563709"/>
    <w:rsid w:val="00574F1A"/>
    <w:rsid w:val="005822CF"/>
    <w:rsid w:val="0059185A"/>
    <w:rsid w:val="00594246"/>
    <w:rsid w:val="005A1F30"/>
    <w:rsid w:val="005A65F9"/>
    <w:rsid w:val="005B134E"/>
    <w:rsid w:val="005B16B4"/>
    <w:rsid w:val="005B29D1"/>
    <w:rsid w:val="005B302E"/>
    <w:rsid w:val="005C474B"/>
    <w:rsid w:val="005C6CD8"/>
    <w:rsid w:val="005D6CE0"/>
    <w:rsid w:val="005E2398"/>
    <w:rsid w:val="005F599F"/>
    <w:rsid w:val="005F6592"/>
    <w:rsid w:val="006027DA"/>
    <w:rsid w:val="0061176D"/>
    <w:rsid w:val="006228FD"/>
    <w:rsid w:val="006267E1"/>
    <w:rsid w:val="0063016B"/>
    <w:rsid w:val="00632190"/>
    <w:rsid w:val="00634C66"/>
    <w:rsid w:val="00635FEE"/>
    <w:rsid w:val="006401DC"/>
    <w:rsid w:val="006401FE"/>
    <w:rsid w:val="0064642B"/>
    <w:rsid w:val="006475E5"/>
    <w:rsid w:val="00651FC3"/>
    <w:rsid w:val="006546CA"/>
    <w:rsid w:val="006578F9"/>
    <w:rsid w:val="00660CE8"/>
    <w:rsid w:val="00664D7C"/>
    <w:rsid w:val="00665092"/>
    <w:rsid w:val="00672EAC"/>
    <w:rsid w:val="00682A92"/>
    <w:rsid w:val="006848E8"/>
    <w:rsid w:val="00687B13"/>
    <w:rsid w:val="006971A2"/>
    <w:rsid w:val="006A0107"/>
    <w:rsid w:val="006B159F"/>
    <w:rsid w:val="006B2B6E"/>
    <w:rsid w:val="006D366C"/>
    <w:rsid w:val="006D510D"/>
    <w:rsid w:val="006E2FBD"/>
    <w:rsid w:val="006E461C"/>
    <w:rsid w:val="006F24F9"/>
    <w:rsid w:val="006F714C"/>
    <w:rsid w:val="00710019"/>
    <w:rsid w:val="00712854"/>
    <w:rsid w:val="007140F5"/>
    <w:rsid w:val="00716B12"/>
    <w:rsid w:val="00721F7D"/>
    <w:rsid w:val="00722F2C"/>
    <w:rsid w:val="007458D3"/>
    <w:rsid w:val="00745B0F"/>
    <w:rsid w:val="0074766D"/>
    <w:rsid w:val="00755987"/>
    <w:rsid w:val="007617FB"/>
    <w:rsid w:val="0077197A"/>
    <w:rsid w:val="0077665C"/>
    <w:rsid w:val="00785289"/>
    <w:rsid w:val="0079435E"/>
    <w:rsid w:val="0079676D"/>
    <w:rsid w:val="007A46DF"/>
    <w:rsid w:val="007B2AB8"/>
    <w:rsid w:val="007C2B9C"/>
    <w:rsid w:val="007C55A8"/>
    <w:rsid w:val="007E434C"/>
    <w:rsid w:val="00800F96"/>
    <w:rsid w:val="00801325"/>
    <w:rsid w:val="008241BD"/>
    <w:rsid w:val="00827B5B"/>
    <w:rsid w:val="00846659"/>
    <w:rsid w:val="00847229"/>
    <w:rsid w:val="00860264"/>
    <w:rsid w:val="00860B3C"/>
    <w:rsid w:val="00861586"/>
    <w:rsid w:val="00871817"/>
    <w:rsid w:val="00884C44"/>
    <w:rsid w:val="0089163C"/>
    <w:rsid w:val="00891702"/>
    <w:rsid w:val="008A1B0F"/>
    <w:rsid w:val="008A27CA"/>
    <w:rsid w:val="008C366F"/>
    <w:rsid w:val="008E3878"/>
    <w:rsid w:val="008E6B22"/>
    <w:rsid w:val="008E6D73"/>
    <w:rsid w:val="008E72D3"/>
    <w:rsid w:val="008F3BEA"/>
    <w:rsid w:val="008F58BD"/>
    <w:rsid w:val="009135C2"/>
    <w:rsid w:val="00925136"/>
    <w:rsid w:val="0092536A"/>
    <w:rsid w:val="00931137"/>
    <w:rsid w:val="009349B3"/>
    <w:rsid w:val="00935A0F"/>
    <w:rsid w:val="00941C8A"/>
    <w:rsid w:val="00942EF8"/>
    <w:rsid w:val="00951790"/>
    <w:rsid w:val="00956914"/>
    <w:rsid w:val="00956C93"/>
    <w:rsid w:val="00957F32"/>
    <w:rsid w:val="0096668C"/>
    <w:rsid w:val="00967C6E"/>
    <w:rsid w:val="0098139B"/>
    <w:rsid w:val="00981758"/>
    <w:rsid w:val="00990929"/>
    <w:rsid w:val="00994361"/>
    <w:rsid w:val="00996E2C"/>
    <w:rsid w:val="009A0A9A"/>
    <w:rsid w:val="009A4CB9"/>
    <w:rsid w:val="009B5BA9"/>
    <w:rsid w:val="009D6BDC"/>
    <w:rsid w:val="009D6CC2"/>
    <w:rsid w:val="009E164A"/>
    <w:rsid w:val="009F2D4A"/>
    <w:rsid w:val="009F71BA"/>
    <w:rsid w:val="00A06FBA"/>
    <w:rsid w:val="00A072D0"/>
    <w:rsid w:val="00A21C8D"/>
    <w:rsid w:val="00A30534"/>
    <w:rsid w:val="00A42B80"/>
    <w:rsid w:val="00A4300B"/>
    <w:rsid w:val="00A53130"/>
    <w:rsid w:val="00A617AB"/>
    <w:rsid w:val="00A6333E"/>
    <w:rsid w:val="00A63C94"/>
    <w:rsid w:val="00A6422B"/>
    <w:rsid w:val="00A70573"/>
    <w:rsid w:val="00A705DC"/>
    <w:rsid w:val="00A74400"/>
    <w:rsid w:val="00A8183B"/>
    <w:rsid w:val="00A81AE7"/>
    <w:rsid w:val="00AB0ECF"/>
    <w:rsid w:val="00AC7CF4"/>
    <w:rsid w:val="00AD25C6"/>
    <w:rsid w:val="00AF12D2"/>
    <w:rsid w:val="00AF49D6"/>
    <w:rsid w:val="00B07FE1"/>
    <w:rsid w:val="00B22E45"/>
    <w:rsid w:val="00B23542"/>
    <w:rsid w:val="00B33A29"/>
    <w:rsid w:val="00B4208A"/>
    <w:rsid w:val="00B478B4"/>
    <w:rsid w:val="00B605E9"/>
    <w:rsid w:val="00B62426"/>
    <w:rsid w:val="00B72452"/>
    <w:rsid w:val="00B9357E"/>
    <w:rsid w:val="00BA25B5"/>
    <w:rsid w:val="00BB20CC"/>
    <w:rsid w:val="00BE02B3"/>
    <w:rsid w:val="00BE57A1"/>
    <w:rsid w:val="00BF1F8D"/>
    <w:rsid w:val="00C00B5C"/>
    <w:rsid w:val="00C04DD1"/>
    <w:rsid w:val="00C17737"/>
    <w:rsid w:val="00C26A24"/>
    <w:rsid w:val="00C30748"/>
    <w:rsid w:val="00C40CFF"/>
    <w:rsid w:val="00C46A34"/>
    <w:rsid w:val="00C50333"/>
    <w:rsid w:val="00C52737"/>
    <w:rsid w:val="00C6010C"/>
    <w:rsid w:val="00C7417E"/>
    <w:rsid w:val="00C80215"/>
    <w:rsid w:val="00C90A53"/>
    <w:rsid w:val="00C91A83"/>
    <w:rsid w:val="00CA4225"/>
    <w:rsid w:val="00CB55D1"/>
    <w:rsid w:val="00CC0A89"/>
    <w:rsid w:val="00CC33EC"/>
    <w:rsid w:val="00CC5688"/>
    <w:rsid w:val="00CC7575"/>
    <w:rsid w:val="00D07EFA"/>
    <w:rsid w:val="00D1395E"/>
    <w:rsid w:val="00D27176"/>
    <w:rsid w:val="00D404F9"/>
    <w:rsid w:val="00D47905"/>
    <w:rsid w:val="00D54C01"/>
    <w:rsid w:val="00D6136B"/>
    <w:rsid w:val="00D672B2"/>
    <w:rsid w:val="00D72CE8"/>
    <w:rsid w:val="00D7530D"/>
    <w:rsid w:val="00D91B49"/>
    <w:rsid w:val="00DC0A97"/>
    <w:rsid w:val="00DC19B6"/>
    <w:rsid w:val="00DC24EE"/>
    <w:rsid w:val="00DC293C"/>
    <w:rsid w:val="00DD5AAF"/>
    <w:rsid w:val="00DD7D04"/>
    <w:rsid w:val="00DD7E77"/>
    <w:rsid w:val="00DE2534"/>
    <w:rsid w:val="00DE5416"/>
    <w:rsid w:val="00DF0066"/>
    <w:rsid w:val="00DF09CE"/>
    <w:rsid w:val="00DF3663"/>
    <w:rsid w:val="00E05625"/>
    <w:rsid w:val="00E15256"/>
    <w:rsid w:val="00E17476"/>
    <w:rsid w:val="00E53A94"/>
    <w:rsid w:val="00E61887"/>
    <w:rsid w:val="00E662A0"/>
    <w:rsid w:val="00E67C26"/>
    <w:rsid w:val="00E704A1"/>
    <w:rsid w:val="00E72DC2"/>
    <w:rsid w:val="00E74BDE"/>
    <w:rsid w:val="00E87206"/>
    <w:rsid w:val="00E9443F"/>
    <w:rsid w:val="00EA0146"/>
    <w:rsid w:val="00ED7021"/>
    <w:rsid w:val="00EE19C1"/>
    <w:rsid w:val="00EE5F88"/>
    <w:rsid w:val="00EF27EA"/>
    <w:rsid w:val="00EF2C0F"/>
    <w:rsid w:val="00EF342A"/>
    <w:rsid w:val="00F0510A"/>
    <w:rsid w:val="00F32B88"/>
    <w:rsid w:val="00F33E31"/>
    <w:rsid w:val="00F426F3"/>
    <w:rsid w:val="00F44AE2"/>
    <w:rsid w:val="00F5275D"/>
    <w:rsid w:val="00F65526"/>
    <w:rsid w:val="00F67CFB"/>
    <w:rsid w:val="00F70C8B"/>
    <w:rsid w:val="00F74FE1"/>
    <w:rsid w:val="00F76279"/>
    <w:rsid w:val="00F76915"/>
    <w:rsid w:val="00F847C9"/>
    <w:rsid w:val="00F9316C"/>
    <w:rsid w:val="00FC726D"/>
    <w:rsid w:val="00FD2A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2C7766"/>
  <w15:docId w15:val="{BC1CA0E6-C661-4F61-AAF8-B09A909B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859"/>
    <w:rPr>
      <w:sz w:val="24"/>
      <w:szCs w:val="24"/>
      <w:lang w:val="lt-LT" w:eastAsia="lt-LT"/>
    </w:rPr>
  </w:style>
  <w:style w:type="paragraph" w:styleId="Heading3">
    <w:name w:val="heading 3"/>
    <w:basedOn w:val="Normal"/>
    <w:next w:val="Normal"/>
    <w:link w:val="Heading3Char"/>
    <w:qFormat/>
    <w:rsid w:val="00384C03"/>
    <w:pPr>
      <w:keepNext/>
      <w:ind w:firstLine="360"/>
      <w:jc w:val="center"/>
      <w:outlineLvl w:val="2"/>
    </w:pPr>
    <w:rPr>
      <w:rFonts w:ascii="Book Antiqua" w:hAnsi="Book Antiqua"/>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58D3"/>
    <w:pPr>
      <w:tabs>
        <w:tab w:val="center" w:pos="4819"/>
        <w:tab w:val="right" w:pos="9638"/>
      </w:tabs>
    </w:pPr>
  </w:style>
  <w:style w:type="paragraph" w:styleId="Footer">
    <w:name w:val="footer"/>
    <w:basedOn w:val="Normal"/>
    <w:rsid w:val="007458D3"/>
    <w:pPr>
      <w:tabs>
        <w:tab w:val="center" w:pos="4819"/>
        <w:tab w:val="right" w:pos="9638"/>
      </w:tabs>
    </w:pPr>
  </w:style>
  <w:style w:type="paragraph" w:styleId="BalloonText">
    <w:name w:val="Balloon Text"/>
    <w:basedOn w:val="Normal"/>
    <w:semiHidden/>
    <w:rsid w:val="00C90A53"/>
    <w:rPr>
      <w:rFonts w:ascii="Tahoma" w:hAnsi="Tahoma" w:cs="Tahoma"/>
      <w:sz w:val="16"/>
      <w:szCs w:val="16"/>
    </w:rPr>
  </w:style>
  <w:style w:type="paragraph" w:styleId="DocumentMap">
    <w:name w:val="Document Map"/>
    <w:basedOn w:val="Normal"/>
    <w:semiHidden/>
    <w:rsid w:val="00990929"/>
    <w:pPr>
      <w:shd w:val="clear" w:color="auto" w:fill="000080"/>
    </w:pPr>
    <w:rPr>
      <w:rFonts w:ascii="Tahoma" w:hAnsi="Tahoma" w:cs="Tahoma"/>
    </w:rPr>
  </w:style>
  <w:style w:type="table" w:styleId="TableGrid">
    <w:name w:val="Table Grid"/>
    <w:basedOn w:val="TableNormal"/>
    <w:rsid w:val="004E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80DDA"/>
    <w:rPr>
      <w:sz w:val="16"/>
      <w:szCs w:val="16"/>
    </w:rPr>
  </w:style>
  <w:style w:type="paragraph" w:styleId="CommentText">
    <w:name w:val="annotation text"/>
    <w:basedOn w:val="Normal"/>
    <w:link w:val="CommentTextChar"/>
    <w:rsid w:val="00480DDA"/>
    <w:rPr>
      <w:sz w:val="20"/>
      <w:szCs w:val="20"/>
    </w:rPr>
  </w:style>
  <w:style w:type="character" w:customStyle="1" w:styleId="CommentTextChar">
    <w:name w:val="Comment Text Char"/>
    <w:basedOn w:val="DefaultParagraphFont"/>
    <w:link w:val="CommentText"/>
    <w:rsid w:val="00480DDA"/>
  </w:style>
  <w:style w:type="paragraph" w:styleId="CommentSubject">
    <w:name w:val="annotation subject"/>
    <w:basedOn w:val="CommentText"/>
    <w:next w:val="CommentText"/>
    <w:link w:val="CommentSubjectChar"/>
    <w:rsid w:val="00480DDA"/>
    <w:rPr>
      <w:b/>
      <w:bCs/>
    </w:rPr>
  </w:style>
  <w:style w:type="character" w:customStyle="1" w:styleId="CommentSubjectChar">
    <w:name w:val="Comment Subject Char"/>
    <w:link w:val="CommentSubject"/>
    <w:rsid w:val="00480DDA"/>
    <w:rPr>
      <w:b/>
      <w:bCs/>
    </w:rPr>
  </w:style>
  <w:style w:type="paragraph" w:customStyle="1" w:styleId="Default">
    <w:name w:val="Default"/>
    <w:rsid w:val="0077197A"/>
    <w:pPr>
      <w:autoSpaceDE w:val="0"/>
      <w:autoSpaceDN w:val="0"/>
      <w:adjustRightInd w:val="0"/>
    </w:pPr>
    <w:rPr>
      <w:color w:val="000000"/>
      <w:sz w:val="24"/>
      <w:szCs w:val="24"/>
      <w:lang w:val="lt-LT" w:eastAsia="lt-LT"/>
    </w:rPr>
  </w:style>
  <w:style w:type="character" w:customStyle="1" w:styleId="Heading3Char">
    <w:name w:val="Heading 3 Char"/>
    <w:basedOn w:val="DefaultParagraphFont"/>
    <w:link w:val="Heading3"/>
    <w:rsid w:val="00384C03"/>
    <w:rPr>
      <w:rFonts w:ascii="Book Antiqua" w:hAnsi="Book Antiqua"/>
      <w:b/>
      <w:sz w:val="24"/>
      <w:szCs w:val="24"/>
      <w:lang w:val="en-GB"/>
    </w:rPr>
  </w:style>
  <w:style w:type="paragraph" w:styleId="BodyText">
    <w:name w:val="Body Text"/>
    <w:basedOn w:val="Normal"/>
    <w:link w:val="BodyTextChar"/>
    <w:rsid w:val="00384C03"/>
    <w:pPr>
      <w:jc w:val="both"/>
    </w:pPr>
    <w:rPr>
      <w:rFonts w:ascii="Book Antiqua" w:hAnsi="Book Antiqua"/>
      <w:b/>
      <w:sz w:val="22"/>
      <w:szCs w:val="20"/>
      <w:lang w:eastAsia="en-US"/>
    </w:rPr>
  </w:style>
  <w:style w:type="character" w:customStyle="1" w:styleId="BodyTextChar">
    <w:name w:val="Body Text Char"/>
    <w:basedOn w:val="DefaultParagraphFont"/>
    <w:link w:val="BodyText"/>
    <w:rsid w:val="00384C03"/>
    <w:rPr>
      <w:rFonts w:ascii="Book Antiqua" w:hAnsi="Book Antiqua"/>
      <w:b/>
      <w:sz w:val="22"/>
      <w:lang w:val="lt-LT"/>
    </w:rPr>
  </w:style>
  <w:style w:type="paragraph" w:styleId="ListParagraph">
    <w:name w:val="List Paragraph"/>
    <w:basedOn w:val="Normal"/>
    <w:uiPriority w:val="72"/>
    <w:qFormat/>
    <w:rsid w:val="0092536A"/>
    <w:pPr>
      <w:ind w:left="720"/>
      <w:contextualSpacing/>
    </w:pPr>
  </w:style>
  <w:style w:type="paragraph" w:styleId="BodyTextIndent">
    <w:name w:val="Body Text Indent"/>
    <w:basedOn w:val="Normal"/>
    <w:link w:val="BodyTextIndentChar"/>
    <w:rsid w:val="006578F9"/>
    <w:pPr>
      <w:spacing w:after="120"/>
      <w:ind w:left="283"/>
    </w:pPr>
    <w:rPr>
      <w:lang w:val="en-GB" w:eastAsia="en-US"/>
    </w:rPr>
  </w:style>
  <w:style w:type="character" w:customStyle="1" w:styleId="BodyTextIndentChar">
    <w:name w:val="Body Text Indent Char"/>
    <w:basedOn w:val="DefaultParagraphFont"/>
    <w:link w:val="BodyTextIndent"/>
    <w:rsid w:val="006578F9"/>
    <w:rPr>
      <w:sz w:val="24"/>
      <w:szCs w:val="24"/>
      <w:lang w:val="en-GB"/>
    </w:rPr>
  </w:style>
  <w:style w:type="paragraph" w:styleId="Subtitle">
    <w:name w:val="Subtitle"/>
    <w:basedOn w:val="Normal"/>
    <w:next w:val="Normal"/>
    <w:link w:val="SubtitleChar"/>
    <w:qFormat/>
    <w:rsid w:val="000D60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6092"/>
    <w:rPr>
      <w:rFonts w:asciiTheme="minorHAnsi" w:eastAsiaTheme="minorEastAsia" w:hAnsiTheme="minorHAnsi" w:cstheme="minorBidi"/>
      <w:color w:val="5A5A5A" w:themeColor="text1" w:themeTint="A5"/>
      <w:spacing w:val="15"/>
      <w:sz w:val="22"/>
      <w:szCs w:val="22"/>
      <w:lang w:val="lt-LT" w:eastAsia="lt-LT"/>
    </w:rPr>
  </w:style>
  <w:style w:type="character" w:styleId="Strong">
    <w:name w:val="Strong"/>
    <w:basedOn w:val="DefaultParagraphFont"/>
    <w:qFormat/>
    <w:rsid w:val="000D6092"/>
    <w:rPr>
      <w:b/>
      <w:bCs/>
    </w:rPr>
  </w:style>
  <w:style w:type="character" w:styleId="Hyperlink">
    <w:name w:val="Hyperlink"/>
    <w:basedOn w:val="DefaultParagraphFont"/>
    <w:unhideWhenUsed/>
    <w:rsid w:val="00213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406525">
      <w:bodyDiv w:val="1"/>
      <w:marLeft w:val="0"/>
      <w:marRight w:val="0"/>
      <w:marTop w:val="0"/>
      <w:marBottom w:val="0"/>
      <w:divBdr>
        <w:top w:val="none" w:sz="0" w:space="0" w:color="auto"/>
        <w:left w:val="none" w:sz="0" w:space="0" w:color="auto"/>
        <w:bottom w:val="none" w:sz="0" w:space="0" w:color="auto"/>
        <w:right w:val="none" w:sz="0" w:space="0" w:color="auto"/>
      </w:divBdr>
    </w:div>
    <w:div w:id="1959099681">
      <w:bodyDiv w:val="1"/>
      <w:marLeft w:val="0"/>
      <w:marRight w:val="0"/>
      <w:marTop w:val="0"/>
      <w:marBottom w:val="0"/>
      <w:divBdr>
        <w:top w:val="none" w:sz="0" w:space="0" w:color="auto"/>
        <w:left w:val="none" w:sz="0" w:space="0" w:color="auto"/>
        <w:bottom w:val="none" w:sz="0" w:space="0" w:color="auto"/>
        <w:right w:val="none" w:sz="0" w:space="0" w:color="auto"/>
      </w:divBdr>
    </w:div>
    <w:div w:id="2002462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das@sostineskl.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F75E-F38E-4E0B-B1E5-CC57CDF5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7033</Words>
  <Characters>4010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"SMUKLĖS LYGOS" KREPŠINIO TURNYRO</vt:lpstr>
    </vt:vector>
  </TitlesOfParts>
  <Company>HP</Company>
  <LinksUpToDate>false</LinksUpToDate>
  <CharactersWithSpaces>11021</CharactersWithSpaces>
  <SharedDoc>false</SharedDoc>
  <HLinks>
    <vt:vector size="12" baseType="variant">
      <vt:variant>
        <vt:i4>1441824</vt:i4>
      </vt:variant>
      <vt:variant>
        <vt:i4>15038</vt:i4>
      </vt:variant>
      <vt:variant>
        <vt:i4>1025</vt:i4>
      </vt:variant>
      <vt:variant>
        <vt:i4>1</vt:i4>
      </vt:variant>
      <vt:variant>
        <vt:lpwstr>SL_medis</vt:lpwstr>
      </vt:variant>
      <vt:variant>
        <vt:lpwstr/>
      </vt:variant>
      <vt:variant>
        <vt:i4>7209066</vt:i4>
      </vt:variant>
      <vt:variant>
        <vt:i4>39618</vt:i4>
      </vt:variant>
      <vt:variant>
        <vt:i4>1026</vt:i4>
      </vt:variant>
      <vt:variant>
        <vt:i4>1</vt:i4>
      </vt:variant>
      <vt:variant>
        <vt:lpwstr>balt fon 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"SMUKLĖS LYGOS" KREPŠINIO TURNYRO</dc:title>
  <dc:creator>Mindaugas Laurinavicius</dc:creator>
  <cp:lastModifiedBy>Vaidas Indriliūnas</cp:lastModifiedBy>
  <cp:revision>24</cp:revision>
  <cp:lastPrinted>2019-10-20T19:19:00Z</cp:lastPrinted>
  <dcterms:created xsi:type="dcterms:W3CDTF">2022-11-30T23:14:00Z</dcterms:created>
  <dcterms:modified xsi:type="dcterms:W3CDTF">2024-08-30T06:08:00Z</dcterms:modified>
</cp:coreProperties>
</file>